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1092B" w:rsidRDefault="0021092B" w:rsidP="0021092B">
      <w:pPr>
        <w:spacing w:after="0" w:line="276" w:lineRule="auto"/>
        <w:jc w:val="center"/>
        <w:rPr>
          <w:u w:val="single"/>
        </w:rPr>
      </w:pPr>
      <w:bookmarkStart w:id="0" w:name="_GoBack"/>
      <w:bookmarkEnd w:id="0"/>
    </w:p>
    <w:p w:rsidR="00BA2930" w:rsidRDefault="00BA2930" w:rsidP="0021092B">
      <w:pPr>
        <w:spacing w:after="0" w:line="276" w:lineRule="auto"/>
        <w:jc w:val="center"/>
        <w:rPr>
          <w:b/>
          <w:sz w:val="36"/>
        </w:rPr>
      </w:pPr>
    </w:p>
    <w:p w:rsidR="0021092B" w:rsidRPr="001A78E5" w:rsidRDefault="001A78E5" w:rsidP="0021092B">
      <w:pPr>
        <w:spacing w:after="0" w:line="276" w:lineRule="auto"/>
        <w:jc w:val="center"/>
        <w:rPr>
          <w:sz w:val="36"/>
        </w:rPr>
      </w:pPr>
      <w:r w:rsidRPr="001A78E5">
        <w:rPr>
          <w:b/>
          <w:sz w:val="36"/>
        </w:rPr>
        <w:t>ORDENANZA Nº 1465/24</w:t>
      </w:r>
    </w:p>
    <w:p w:rsidR="0021092B" w:rsidRDefault="001A78E5" w:rsidP="001A78E5">
      <w:pPr>
        <w:spacing w:after="0" w:line="276" w:lineRule="auto"/>
        <w:jc w:val="center"/>
        <w:rPr>
          <w:sz w:val="22"/>
        </w:rPr>
      </w:pPr>
      <w:r w:rsidRPr="001A78E5">
        <w:rPr>
          <w:sz w:val="22"/>
        </w:rPr>
        <w:t>“Modificación Ordenanza Nº 1464/24”</w:t>
      </w:r>
    </w:p>
    <w:p w:rsidR="00BA2930" w:rsidRPr="001A78E5" w:rsidRDefault="00BA2930" w:rsidP="001A78E5">
      <w:pPr>
        <w:spacing w:after="0" w:line="276" w:lineRule="auto"/>
        <w:jc w:val="center"/>
        <w:rPr>
          <w:sz w:val="22"/>
        </w:rPr>
      </w:pPr>
    </w:p>
    <w:p w:rsidR="0021092B" w:rsidRDefault="0021092B" w:rsidP="0021092B">
      <w:pPr>
        <w:spacing w:after="0" w:line="276" w:lineRule="auto"/>
      </w:pPr>
    </w:p>
    <w:p w:rsidR="0021092B" w:rsidRDefault="0021092B" w:rsidP="0021092B">
      <w:pPr>
        <w:spacing w:after="0" w:line="276" w:lineRule="auto"/>
        <w:ind w:firstLine="851"/>
        <w:jc w:val="both"/>
      </w:pPr>
      <w:r>
        <w:rPr>
          <w:b/>
        </w:rPr>
        <w:t xml:space="preserve">   </w:t>
      </w:r>
      <w:r>
        <w:t xml:space="preserve"> </w:t>
      </w:r>
    </w:p>
    <w:p w:rsidR="0021092B" w:rsidRPr="001A78E5" w:rsidRDefault="0021092B" w:rsidP="0021092B">
      <w:pPr>
        <w:shd w:val="clear" w:color="auto" w:fill="FFFFFF"/>
        <w:spacing w:after="0" w:line="360" w:lineRule="auto"/>
        <w:ind w:firstLine="708"/>
        <w:jc w:val="both"/>
        <w:rPr>
          <w:rFonts w:ascii="Times New Roman" w:hAnsi="Times New Roman" w:cs="Times New Roman"/>
          <w:sz w:val="32"/>
          <w:szCs w:val="28"/>
        </w:rPr>
      </w:pPr>
      <w:r w:rsidRPr="001A78E5">
        <w:rPr>
          <w:rFonts w:ascii="Times New Roman" w:hAnsi="Times New Roman" w:cs="Times New Roman"/>
          <w:b/>
          <w:sz w:val="32"/>
          <w:szCs w:val="28"/>
        </w:rPr>
        <w:t>VISTO:</w:t>
      </w:r>
    </w:p>
    <w:p w:rsidR="00BA2930" w:rsidRDefault="0021092B" w:rsidP="00BA2930">
      <w:pPr>
        <w:shd w:val="clear" w:color="auto" w:fill="FFFFFF"/>
        <w:spacing w:after="225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A78E5">
        <w:rPr>
          <w:rFonts w:ascii="Times New Roman" w:hAnsi="Times New Roman" w:cs="Times New Roman"/>
          <w:sz w:val="28"/>
          <w:szCs w:val="28"/>
        </w:rPr>
        <w:t>La Ordenanza N° 1464</w:t>
      </w:r>
      <w:r w:rsidR="001A78E5" w:rsidRPr="001A78E5">
        <w:rPr>
          <w:rFonts w:ascii="Times New Roman" w:hAnsi="Times New Roman" w:cs="Times New Roman"/>
          <w:sz w:val="28"/>
          <w:szCs w:val="28"/>
        </w:rPr>
        <w:t>/24</w:t>
      </w:r>
      <w:r w:rsidRPr="001A78E5">
        <w:rPr>
          <w:rFonts w:ascii="Times New Roman" w:hAnsi="Times New Roman" w:cs="Times New Roman"/>
          <w:sz w:val="28"/>
          <w:szCs w:val="28"/>
        </w:rPr>
        <w:t>, y</w:t>
      </w:r>
    </w:p>
    <w:p w:rsidR="00BA2930" w:rsidRPr="001A78E5" w:rsidRDefault="00BA2930" w:rsidP="00BA2930">
      <w:pPr>
        <w:shd w:val="clear" w:color="auto" w:fill="FFFFFF"/>
        <w:spacing w:after="225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21092B" w:rsidRPr="001A78E5" w:rsidRDefault="0021092B" w:rsidP="0021092B">
      <w:pPr>
        <w:shd w:val="clear" w:color="auto" w:fill="FFFFFF"/>
        <w:spacing w:after="0" w:line="360" w:lineRule="auto"/>
        <w:ind w:firstLine="708"/>
        <w:jc w:val="both"/>
        <w:rPr>
          <w:rFonts w:ascii="Times New Roman" w:hAnsi="Times New Roman" w:cs="Times New Roman"/>
          <w:sz w:val="32"/>
          <w:szCs w:val="28"/>
        </w:rPr>
      </w:pPr>
      <w:r w:rsidRPr="001A78E5">
        <w:rPr>
          <w:rFonts w:ascii="Times New Roman" w:hAnsi="Times New Roman" w:cs="Times New Roman"/>
          <w:b/>
          <w:sz w:val="32"/>
          <w:szCs w:val="28"/>
        </w:rPr>
        <w:t>CONSIDERANDO:</w:t>
      </w:r>
    </w:p>
    <w:p w:rsidR="0021092B" w:rsidRPr="001A78E5" w:rsidRDefault="0021092B" w:rsidP="0021092B">
      <w:pPr>
        <w:shd w:val="clear" w:color="auto" w:fill="FFFFFF"/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21092B" w:rsidRPr="001A78E5" w:rsidRDefault="0021092B" w:rsidP="0021092B">
      <w:pPr>
        <w:shd w:val="clear" w:color="auto" w:fill="FFFFFF"/>
        <w:spacing w:after="225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A78E5">
        <w:rPr>
          <w:rFonts w:ascii="Times New Roman" w:hAnsi="Times New Roman" w:cs="Times New Roman"/>
          <w:sz w:val="28"/>
          <w:szCs w:val="28"/>
        </w:rPr>
        <w:t>Que mediante Ordenanza N° 1464 se dispuso un incremento salarial para los trabajadores Municipal, excluyéndose a los funcionarios Municipales, Concejales y Tribunos de Cuentas.</w:t>
      </w:r>
    </w:p>
    <w:p w:rsidR="0021092B" w:rsidRPr="001A78E5" w:rsidRDefault="0021092B" w:rsidP="0021092B">
      <w:pPr>
        <w:shd w:val="clear" w:color="auto" w:fill="FFFFFF"/>
        <w:spacing w:after="225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A78E5">
        <w:rPr>
          <w:rFonts w:ascii="Times New Roman" w:hAnsi="Times New Roman" w:cs="Times New Roman"/>
          <w:sz w:val="28"/>
          <w:szCs w:val="28"/>
        </w:rPr>
        <w:t xml:space="preserve">Que hoy el Municipio adquirió por subasta pública un inmueble en la suma de $ </w:t>
      </w:r>
      <w:r w:rsidRPr="001A78E5">
        <w:rPr>
          <w:rFonts w:ascii="Times New Roman" w:hAnsi="Times New Roman" w:cs="Times New Roman"/>
          <w:b/>
          <w:sz w:val="28"/>
          <w:szCs w:val="28"/>
        </w:rPr>
        <w:t>84.356.792</w:t>
      </w:r>
      <w:r w:rsidRPr="001A78E5">
        <w:rPr>
          <w:rFonts w:ascii="Times New Roman" w:hAnsi="Times New Roman" w:cs="Times New Roman"/>
          <w:sz w:val="28"/>
          <w:szCs w:val="28"/>
        </w:rPr>
        <w:t>.- cuando tenía previsto una erogación mucho mayor, conforme autorización legislativa oportunamente otorgada.</w:t>
      </w:r>
    </w:p>
    <w:p w:rsidR="0021092B" w:rsidRPr="001A78E5" w:rsidRDefault="0021092B" w:rsidP="0021092B">
      <w:pPr>
        <w:shd w:val="clear" w:color="auto" w:fill="FFFFFF"/>
        <w:spacing w:after="225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A78E5">
        <w:rPr>
          <w:rFonts w:ascii="Times New Roman" w:hAnsi="Times New Roman" w:cs="Times New Roman"/>
          <w:sz w:val="28"/>
          <w:szCs w:val="28"/>
        </w:rPr>
        <w:t>Que, en consecuencia, se encuentra en condiciones de disponer un aumento en el porcentaje de sueldo y gasto de representación dada a los trabajadores Municipales por Ordenanza N° 1464, a todos los funcionarios del Departamento Ejecutivo Municipal, Concejo Deliberante y Tribunal de Cuentas Municipal.</w:t>
      </w:r>
    </w:p>
    <w:p w:rsidR="0021092B" w:rsidRPr="001A78E5" w:rsidRDefault="0021092B" w:rsidP="0021092B">
      <w:pPr>
        <w:shd w:val="clear" w:color="auto" w:fill="FFFFFF"/>
        <w:spacing w:after="225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A78E5">
        <w:rPr>
          <w:rFonts w:ascii="Times New Roman" w:hAnsi="Times New Roman" w:cs="Times New Roman"/>
          <w:sz w:val="28"/>
          <w:szCs w:val="28"/>
        </w:rPr>
        <w:t>Que como sabemos es una constante el aumento del costo de vida dado los altos porcentajes inflacionarios, lo que repercute invariablemente en los salarios de los dependientes Municipales.</w:t>
      </w:r>
    </w:p>
    <w:p w:rsidR="0021092B" w:rsidRPr="001A78E5" w:rsidRDefault="0021092B" w:rsidP="0021092B">
      <w:pPr>
        <w:shd w:val="clear" w:color="auto" w:fill="FFFFFF"/>
        <w:spacing w:after="225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A78E5">
        <w:rPr>
          <w:rFonts w:ascii="Times New Roman" w:hAnsi="Times New Roman" w:cs="Times New Roman"/>
          <w:sz w:val="28"/>
          <w:szCs w:val="28"/>
        </w:rPr>
        <w:t xml:space="preserve"> Que es competencia de ese Concejo Deliberante fijar las remuneraciones del Intendente, de los Secretarios, funcionarios y empleados, conforme lo establecido por la Ley Orgánica Municipal – Ley 8102 Art. 30 Inc. 9º -</w:t>
      </w:r>
    </w:p>
    <w:p w:rsidR="0021092B" w:rsidRDefault="0021092B" w:rsidP="0021092B">
      <w:pPr>
        <w:spacing w:after="0" w:line="276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1A78E5" w:rsidRPr="001A78E5" w:rsidRDefault="001A78E5" w:rsidP="0021092B">
      <w:pPr>
        <w:spacing w:after="0" w:line="276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21092B" w:rsidRPr="00BA2930" w:rsidRDefault="0021092B" w:rsidP="0021092B">
      <w:pPr>
        <w:spacing w:after="0" w:line="276" w:lineRule="auto"/>
        <w:jc w:val="center"/>
        <w:rPr>
          <w:rFonts w:ascii="Times New Roman" w:hAnsi="Times New Roman" w:cs="Times New Roman"/>
          <w:sz w:val="32"/>
          <w:szCs w:val="28"/>
        </w:rPr>
      </w:pPr>
      <w:r w:rsidRPr="00BA2930">
        <w:rPr>
          <w:rFonts w:ascii="Times New Roman" w:hAnsi="Times New Roman" w:cs="Times New Roman"/>
          <w:b/>
          <w:sz w:val="32"/>
          <w:szCs w:val="28"/>
        </w:rPr>
        <w:lastRenderedPageBreak/>
        <w:t>EL CONCEJO DELIBERANTE DE LA MUNICIPALIDAD DE TANTI</w:t>
      </w:r>
    </w:p>
    <w:p w:rsidR="0021092B" w:rsidRPr="00BA2930" w:rsidRDefault="0021092B" w:rsidP="0021092B">
      <w:pPr>
        <w:spacing w:after="0" w:line="276" w:lineRule="auto"/>
        <w:jc w:val="center"/>
        <w:rPr>
          <w:rFonts w:ascii="Times New Roman" w:hAnsi="Times New Roman" w:cs="Times New Roman"/>
          <w:sz w:val="32"/>
          <w:szCs w:val="28"/>
        </w:rPr>
      </w:pPr>
      <w:r w:rsidRPr="00BA2930">
        <w:rPr>
          <w:rFonts w:ascii="Times New Roman" w:hAnsi="Times New Roman" w:cs="Times New Roman"/>
          <w:b/>
          <w:sz w:val="32"/>
          <w:szCs w:val="28"/>
        </w:rPr>
        <w:t>SANCIONA CON FUERZA DE</w:t>
      </w:r>
    </w:p>
    <w:p w:rsidR="0021092B" w:rsidRPr="00BA2930" w:rsidRDefault="0021092B" w:rsidP="0021092B">
      <w:pPr>
        <w:spacing w:after="0" w:line="276" w:lineRule="auto"/>
        <w:jc w:val="center"/>
        <w:rPr>
          <w:rFonts w:ascii="Times New Roman" w:hAnsi="Times New Roman" w:cs="Times New Roman"/>
          <w:b/>
          <w:sz w:val="32"/>
          <w:szCs w:val="28"/>
        </w:rPr>
      </w:pPr>
      <w:r w:rsidRPr="00BA2930">
        <w:rPr>
          <w:rFonts w:ascii="Times New Roman" w:hAnsi="Times New Roman" w:cs="Times New Roman"/>
          <w:b/>
          <w:sz w:val="32"/>
          <w:szCs w:val="28"/>
        </w:rPr>
        <w:t>ORDENANZA</w:t>
      </w:r>
    </w:p>
    <w:p w:rsidR="001A78E5" w:rsidRDefault="001A78E5" w:rsidP="0021092B">
      <w:pPr>
        <w:spacing w:after="0" w:line="276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A78E5" w:rsidRDefault="001A78E5" w:rsidP="0021092B">
      <w:pPr>
        <w:spacing w:after="0" w:line="276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1092B" w:rsidRPr="001A78E5" w:rsidRDefault="0021092B" w:rsidP="0021092B">
      <w:pPr>
        <w:spacing w:after="0" w:line="276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21092B" w:rsidRPr="001A78E5" w:rsidRDefault="0021092B" w:rsidP="0021092B">
      <w:pPr>
        <w:spacing w:after="0" w:line="276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21092B" w:rsidRPr="001A78E5" w:rsidRDefault="0021092B" w:rsidP="0021092B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A78E5">
        <w:rPr>
          <w:rFonts w:ascii="Times New Roman" w:hAnsi="Times New Roman" w:cs="Times New Roman"/>
          <w:b/>
          <w:sz w:val="28"/>
          <w:szCs w:val="28"/>
          <w:u w:val="single"/>
        </w:rPr>
        <w:t>Artículo 1º</w:t>
      </w:r>
      <w:r w:rsidRPr="001A78E5">
        <w:rPr>
          <w:rFonts w:ascii="Times New Roman" w:hAnsi="Times New Roman" w:cs="Times New Roman"/>
          <w:sz w:val="28"/>
          <w:szCs w:val="28"/>
        </w:rPr>
        <w:t xml:space="preserve">: </w:t>
      </w:r>
      <w:r w:rsidRPr="001A78E5">
        <w:rPr>
          <w:rFonts w:ascii="Times New Roman" w:hAnsi="Times New Roman" w:cs="Times New Roman"/>
          <w:b/>
          <w:sz w:val="28"/>
          <w:szCs w:val="28"/>
        </w:rPr>
        <w:t xml:space="preserve">MODIFÍQUESE </w:t>
      </w:r>
      <w:r w:rsidRPr="001A78E5">
        <w:rPr>
          <w:rFonts w:ascii="Times New Roman" w:hAnsi="Times New Roman" w:cs="Times New Roman"/>
          <w:sz w:val="28"/>
          <w:szCs w:val="28"/>
        </w:rPr>
        <w:t xml:space="preserve">el Art. 1° de la Ordenanza N° 1464, el que quedará redactado de la siguiente manera: </w:t>
      </w:r>
      <w:r w:rsidRPr="001A78E5">
        <w:rPr>
          <w:rFonts w:ascii="Times New Roman" w:hAnsi="Times New Roman" w:cs="Times New Roman"/>
          <w:b/>
          <w:sz w:val="28"/>
          <w:szCs w:val="28"/>
        </w:rPr>
        <w:t>Artículo 1°:</w:t>
      </w:r>
      <w:r w:rsidRPr="001A78E5">
        <w:rPr>
          <w:rFonts w:ascii="Times New Roman" w:hAnsi="Times New Roman" w:cs="Times New Roman"/>
          <w:sz w:val="28"/>
          <w:szCs w:val="28"/>
        </w:rPr>
        <w:t xml:space="preserve"> </w:t>
      </w:r>
      <w:r w:rsidRPr="001A78E5">
        <w:rPr>
          <w:rFonts w:ascii="Times New Roman" w:hAnsi="Times New Roman" w:cs="Times New Roman"/>
          <w:b/>
          <w:i/>
          <w:sz w:val="28"/>
          <w:szCs w:val="28"/>
        </w:rPr>
        <w:t xml:space="preserve">AUTORÍZASE </w:t>
      </w:r>
      <w:r w:rsidRPr="001A78E5">
        <w:rPr>
          <w:rFonts w:ascii="Times New Roman" w:hAnsi="Times New Roman" w:cs="Times New Roman"/>
          <w:i/>
          <w:sz w:val="28"/>
          <w:szCs w:val="28"/>
        </w:rPr>
        <w:t>al Departamento Ejecutivo Municipal a otorgar</w:t>
      </w:r>
      <w:r w:rsidRPr="001A78E5">
        <w:rPr>
          <w:rFonts w:ascii="Times New Roman" w:hAnsi="Times New Roman" w:cs="Times New Roman"/>
          <w:b/>
          <w:i/>
          <w:sz w:val="28"/>
          <w:szCs w:val="28"/>
        </w:rPr>
        <w:t> </w:t>
      </w:r>
      <w:r w:rsidRPr="001A78E5">
        <w:rPr>
          <w:rFonts w:ascii="Times New Roman" w:hAnsi="Times New Roman" w:cs="Times New Roman"/>
          <w:i/>
          <w:sz w:val="28"/>
          <w:szCs w:val="28"/>
        </w:rPr>
        <w:t>un incremento salarial para los dependientes de la Administración Municipal – Agentes Planta Permanente, Contratados y Directores - consistente en el equivalente al diecisiete por ciento (17%) a partir del mes de Mayo del cte. año, sobre el sueldo básico.</w:t>
      </w:r>
    </w:p>
    <w:p w:rsidR="0021092B" w:rsidRPr="001A78E5" w:rsidRDefault="0021092B" w:rsidP="0021092B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</w:p>
    <w:p w:rsidR="0021092B" w:rsidRPr="001A78E5" w:rsidRDefault="0021092B" w:rsidP="0021092B">
      <w:pPr>
        <w:spacing w:after="0" w:line="276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21092B" w:rsidRPr="001A78E5" w:rsidRDefault="0021092B" w:rsidP="0021092B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A78E5">
        <w:rPr>
          <w:rFonts w:ascii="Times New Roman" w:hAnsi="Times New Roman" w:cs="Times New Roman"/>
          <w:b/>
          <w:sz w:val="28"/>
          <w:szCs w:val="28"/>
          <w:u w:val="single"/>
        </w:rPr>
        <w:t>Artículo 2º</w:t>
      </w:r>
      <w:r w:rsidRPr="001A78E5">
        <w:rPr>
          <w:rFonts w:ascii="Times New Roman" w:hAnsi="Times New Roman" w:cs="Times New Roman"/>
          <w:sz w:val="28"/>
          <w:szCs w:val="28"/>
        </w:rPr>
        <w:t xml:space="preserve">: </w:t>
      </w:r>
      <w:r w:rsidRPr="001A78E5">
        <w:rPr>
          <w:rFonts w:ascii="Times New Roman" w:hAnsi="Times New Roman" w:cs="Times New Roman"/>
          <w:b/>
          <w:sz w:val="28"/>
          <w:szCs w:val="28"/>
        </w:rPr>
        <w:t xml:space="preserve">MODIFÍQUESE </w:t>
      </w:r>
      <w:r w:rsidRPr="001A78E5">
        <w:rPr>
          <w:rFonts w:ascii="Times New Roman" w:hAnsi="Times New Roman" w:cs="Times New Roman"/>
          <w:sz w:val="28"/>
          <w:szCs w:val="28"/>
        </w:rPr>
        <w:t xml:space="preserve">el Art. 2° de la Ordenanza N° 1464, el que quedará redactado de la siguiente manera: </w:t>
      </w:r>
      <w:r w:rsidRPr="001A78E5">
        <w:rPr>
          <w:rFonts w:ascii="Times New Roman" w:hAnsi="Times New Roman" w:cs="Times New Roman"/>
          <w:b/>
          <w:sz w:val="28"/>
          <w:szCs w:val="28"/>
        </w:rPr>
        <w:t>Artículo 2°:</w:t>
      </w:r>
      <w:r w:rsidRPr="001A78E5">
        <w:rPr>
          <w:rFonts w:ascii="Times New Roman" w:hAnsi="Times New Roman" w:cs="Times New Roman"/>
          <w:sz w:val="28"/>
          <w:szCs w:val="28"/>
        </w:rPr>
        <w:t xml:space="preserve"> </w:t>
      </w:r>
      <w:r w:rsidRPr="001A78E5">
        <w:rPr>
          <w:rFonts w:ascii="Times New Roman" w:hAnsi="Times New Roman" w:cs="Times New Roman"/>
          <w:b/>
          <w:i/>
          <w:sz w:val="28"/>
          <w:szCs w:val="28"/>
        </w:rPr>
        <w:t xml:space="preserve">DISPÓNGASE </w:t>
      </w:r>
      <w:r w:rsidRPr="001A78E5">
        <w:rPr>
          <w:rFonts w:ascii="Times New Roman" w:hAnsi="Times New Roman" w:cs="Times New Roman"/>
          <w:i/>
          <w:sz w:val="28"/>
          <w:szCs w:val="28"/>
        </w:rPr>
        <w:t>un</w:t>
      </w:r>
      <w:r w:rsidRPr="001A78E5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r w:rsidRPr="001A78E5">
        <w:rPr>
          <w:rFonts w:ascii="Times New Roman" w:hAnsi="Times New Roman" w:cs="Times New Roman"/>
          <w:i/>
          <w:sz w:val="28"/>
          <w:szCs w:val="28"/>
        </w:rPr>
        <w:t>incremento salarial para los funcionarios Municipales integrantes del Departamento Ejecutivo Municipal consistente en el equivalente al diecisiete por ciento (17%) a partir del mes de Mayo del cte. año, sobre el sueldo básico”</w:t>
      </w:r>
      <w:r w:rsidRPr="001A78E5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21092B" w:rsidRPr="001A78E5" w:rsidRDefault="0021092B" w:rsidP="0021092B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1092B" w:rsidRPr="001A78E5" w:rsidRDefault="0021092B" w:rsidP="0021092B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A78E5">
        <w:rPr>
          <w:rFonts w:ascii="Times New Roman" w:hAnsi="Times New Roman" w:cs="Times New Roman"/>
          <w:b/>
          <w:sz w:val="28"/>
          <w:szCs w:val="28"/>
          <w:u w:val="single"/>
        </w:rPr>
        <w:t>Artículo 3º</w:t>
      </w:r>
      <w:r w:rsidRPr="001A78E5">
        <w:rPr>
          <w:rFonts w:ascii="Times New Roman" w:hAnsi="Times New Roman" w:cs="Times New Roman"/>
          <w:b/>
          <w:sz w:val="28"/>
          <w:szCs w:val="28"/>
        </w:rPr>
        <w:t xml:space="preserve">: DISPÓNGASE </w:t>
      </w:r>
      <w:r w:rsidRPr="001A78E5">
        <w:rPr>
          <w:rFonts w:ascii="Times New Roman" w:hAnsi="Times New Roman" w:cs="Times New Roman"/>
          <w:sz w:val="28"/>
          <w:szCs w:val="28"/>
        </w:rPr>
        <w:t>un incremento del diecisiete por ciento (17%) en el Gasto de Representación que perciben los Concejales y Miembros del Tribunal de Cuentas Municipal y  los Secretarios de dichos organismos.</w:t>
      </w:r>
    </w:p>
    <w:p w:rsidR="0021092B" w:rsidRPr="001A78E5" w:rsidRDefault="0021092B" w:rsidP="0021092B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1A78E5" w:rsidRDefault="0021092B" w:rsidP="0021092B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A78E5">
        <w:rPr>
          <w:rFonts w:ascii="Times New Roman" w:hAnsi="Times New Roman" w:cs="Times New Roman"/>
          <w:b/>
          <w:sz w:val="28"/>
          <w:szCs w:val="28"/>
          <w:u w:val="single"/>
        </w:rPr>
        <w:t>Artículo 4º</w:t>
      </w:r>
      <w:r w:rsidRPr="001A78E5">
        <w:rPr>
          <w:rFonts w:ascii="Times New Roman" w:hAnsi="Times New Roman" w:cs="Times New Roman"/>
          <w:b/>
          <w:sz w:val="28"/>
          <w:szCs w:val="28"/>
        </w:rPr>
        <w:t>: COMUNIQUESE</w:t>
      </w:r>
      <w:r w:rsidRPr="001A78E5">
        <w:rPr>
          <w:rFonts w:ascii="Times New Roman" w:hAnsi="Times New Roman" w:cs="Times New Roman"/>
          <w:sz w:val="28"/>
          <w:szCs w:val="28"/>
        </w:rPr>
        <w:t>, Promúlguese, Publíquese, dese al Registro Municipal y archívese.</w:t>
      </w:r>
    </w:p>
    <w:p w:rsidR="001A78E5" w:rsidRDefault="001A78E5" w:rsidP="0021092B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1092B" w:rsidRPr="00BA2930" w:rsidRDefault="00BA2930" w:rsidP="00BA2930">
      <w:pPr>
        <w:spacing w:after="0" w:line="240" w:lineRule="auto"/>
        <w:jc w:val="both"/>
        <w:rPr>
          <w:rFonts w:ascii="Times New Roman" w:hAnsi="Times New Roman" w:cs="Times New Roman"/>
          <w:sz w:val="22"/>
          <w:szCs w:val="28"/>
        </w:rPr>
      </w:pPr>
      <w:r w:rsidRPr="00BA2930">
        <w:rPr>
          <w:rFonts w:ascii="Times New Roman" w:hAnsi="Times New Roman" w:cs="Times New Roman"/>
          <w:sz w:val="22"/>
          <w:szCs w:val="28"/>
        </w:rPr>
        <w:t xml:space="preserve">Dado en Sala de </w:t>
      </w:r>
    </w:p>
    <w:p w:rsidR="00BA2930" w:rsidRPr="00BA2930" w:rsidRDefault="00BA2930" w:rsidP="00BA2930">
      <w:pPr>
        <w:spacing w:after="0" w:line="240" w:lineRule="auto"/>
        <w:jc w:val="both"/>
        <w:rPr>
          <w:rFonts w:ascii="Times New Roman" w:hAnsi="Times New Roman" w:cs="Times New Roman"/>
          <w:sz w:val="22"/>
          <w:szCs w:val="28"/>
        </w:rPr>
      </w:pPr>
      <w:r w:rsidRPr="00BA2930">
        <w:rPr>
          <w:rFonts w:ascii="Times New Roman" w:hAnsi="Times New Roman" w:cs="Times New Roman"/>
          <w:sz w:val="22"/>
          <w:szCs w:val="28"/>
        </w:rPr>
        <w:t>Sesiones 30/5/24</w:t>
      </w:r>
    </w:p>
    <w:p w:rsidR="00BA2930" w:rsidRPr="00BA2930" w:rsidRDefault="00BA2930" w:rsidP="00BA2930">
      <w:pPr>
        <w:spacing w:after="0" w:line="240" w:lineRule="auto"/>
        <w:jc w:val="both"/>
        <w:rPr>
          <w:rFonts w:ascii="Times New Roman" w:hAnsi="Times New Roman" w:cs="Times New Roman"/>
          <w:sz w:val="22"/>
          <w:szCs w:val="28"/>
        </w:rPr>
      </w:pPr>
      <w:r w:rsidRPr="00BA2930">
        <w:rPr>
          <w:rFonts w:ascii="Times New Roman" w:hAnsi="Times New Roman" w:cs="Times New Roman"/>
          <w:sz w:val="22"/>
          <w:szCs w:val="28"/>
        </w:rPr>
        <w:t>S/ Acta Nº 15</w:t>
      </w:r>
    </w:p>
    <w:p w:rsidR="0021092B" w:rsidRPr="001A78E5" w:rsidRDefault="0021092B" w:rsidP="0021092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D6CAF" w:rsidRPr="001A78E5" w:rsidRDefault="006D6CAF" w:rsidP="00BA293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sectPr w:rsidR="006D6CAF" w:rsidRPr="001A78E5" w:rsidSect="001A78E5">
      <w:headerReference w:type="default" r:id="rId7"/>
      <w:pgSz w:w="12240" w:h="20160" w:code="5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E2AB7" w:rsidRDefault="00CE2AB7" w:rsidP="0021092B">
      <w:pPr>
        <w:spacing w:after="0" w:line="240" w:lineRule="auto"/>
      </w:pPr>
      <w:r>
        <w:separator/>
      </w:r>
    </w:p>
  </w:endnote>
  <w:endnote w:type="continuationSeparator" w:id="0">
    <w:p w:rsidR="00CE2AB7" w:rsidRDefault="00CE2AB7" w:rsidP="0021092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E2AB7" w:rsidRDefault="00CE2AB7" w:rsidP="0021092B">
      <w:pPr>
        <w:spacing w:after="0" w:line="240" w:lineRule="auto"/>
      </w:pPr>
      <w:r>
        <w:separator/>
      </w:r>
    </w:p>
  </w:footnote>
  <w:footnote w:type="continuationSeparator" w:id="0">
    <w:p w:rsidR="00CE2AB7" w:rsidRDefault="00CE2AB7" w:rsidP="0021092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1092B" w:rsidRDefault="0021092B">
    <w:pPr>
      <w:pStyle w:val="Encabezado"/>
    </w:pPr>
    <w:r>
      <w:rPr>
        <w:noProof/>
      </w:rPr>
      <w:drawing>
        <wp:inline distT="0" distB="0" distL="0" distR="0" wp14:anchorId="38DC8A83">
          <wp:extent cx="1828800" cy="1012190"/>
          <wp:effectExtent l="0" t="0" r="0" b="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28800" cy="101219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0376C"/>
    <w:rsid w:val="001A78E5"/>
    <w:rsid w:val="0021092B"/>
    <w:rsid w:val="0040376C"/>
    <w:rsid w:val="00625092"/>
    <w:rsid w:val="006D6CAF"/>
    <w:rsid w:val="00BA2930"/>
    <w:rsid w:val="00CE2AB7"/>
    <w:rsid w:val="00E318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2FF2669E-9CED-4621-BCAC-7E4576755A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sid w:val="0021092B"/>
    <w:rPr>
      <w:rFonts w:ascii="Verdana" w:eastAsia="Verdana" w:hAnsi="Verdana" w:cs="Verdana"/>
      <w:sz w:val="24"/>
      <w:szCs w:val="24"/>
      <w:lang w:val="es-ES" w:eastAsia="es-AR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21092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1092B"/>
  </w:style>
  <w:style w:type="paragraph" w:styleId="Piedepgina">
    <w:name w:val="footer"/>
    <w:basedOn w:val="Normal"/>
    <w:link w:val="PiedepginaCar"/>
    <w:uiPriority w:val="99"/>
    <w:unhideWhenUsed/>
    <w:rsid w:val="0021092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1092B"/>
  </w:style>
  <w:style w:type="paragraph" w:styleId="Textodeglobo">
    <w:name w:val="Balloon Text"/>
    <w:basedOn w:val="Normal"/>
    <w:link w:val="TextodegloboCar"/>
    <w:uiPriority w:val="99"/>
    <w:semiHidden/>
    <w:unhideWhenUsed/>
    <w:rsid w:val="00BA293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A2930"/>
    <w:rPr>
      <w:rFonts w:ascii="Segoe UI" w:eastAsia="Verdana" w:hAnsi="Segoe UI" w:cs="Segoe UI"/>
      <w:sz w:val="18"/>
      <w:szCs w:val="18"/>
      <w:lang w:val="es-ES" w:eastAsia="es-A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183E686-6BED-49E7-A16D-087DB223247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2</Pages>
  <Words>376</Words>
  <Characters>2074</Characters>
  <Application>Microsoft Office Word</Application>
  <DocSecurity>0</DocSecurity>
  <Lines>17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Secre</dc:creator>
  <cp:keywords/>
  <dc:description/>
  <cp:lastModifiedBy>Secre</cp:lastModifiedBy>
  <cp:revision>1</cp:revision>
  <cp:lastPrinted>2024-05-30T13:14:00Z</cp:lastPrinted>
  <dcterms:created xsi:type="dcterms:W3CDTF">2024-05-30T12:43:00Z</dcterms:created>
  <dcterms:modified xsi:type="dcterms:W3CDTF">2024-05-30T15:17:00Z</dcterms:modified>
</cp:coreProperties>
</file>