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4841" w:rsidRDefault="007A4841"/>
    <w:p w:rsidR="00D57BB2" w:rsidRPr="00BF59A6" w:rsidRDefault="00D57BB2" w:rsidP="00D57BB2">
      <w:pPr>
        <w:pStyle w:val="Puesto"/>
        <w:jc w:val="center"/>
        <w:rPr>
          <w:rFonts w:ascii="Georgia" w:hAnsi="Georgia"/>
        </w:rPr>
      </w:pPr>
      <w:proofErr w:type="spellStart"/>
      <w:r w:rsidRPr="00BF59A6">
        <w:rPr>
          <w:rFonts w:ascii="Georgia" w:hAnsi="Georgia"/>
        </w:rPr>
        <w:t>Lectocomprensión</w:t>
      </w:r>
      <w:proofErr w:type="spellEnd"/>
      <w:r w:rsidRPr="00BF59A6">
        <w:rPr>
          <w:rFonts w:ascii="Georgia" w:hAnsi="Georgia"/>
        </w:rPr>
        <w:t xml:space="preserve"> en Inglés</w:t>
      </w:r>
    </w:p>
    <w:p w:rsidR="00D57BB2" w:rsidRPr="00BF59A6" w:rsidRDefault="009F2B4F" w:rsidP="00D57BB2">
      <w:pPr>
        <w:pStyle w:val="Ttulo2"/>
        <w:jc w:val="center"/>
        <w:rPr>
          <w:rStyle w:val="nfasissutil"/>
          <w:rFonts w:ascii="Georgia" w:hAnsi="Georgia"/>
        </w:rPr>
      </w:pPr>
      <w:r>
        <w:rPr>
          <w:rFonts w:ascii="Georgia" w:hAnsi="Georgia"/>
          <w:noProof/>
          <w:lang w:val="es-AR" w:eastAsia="es-AR"/>
        </w:rPr>
        <w:drawing>
          <wp:anchor distT="0" distB="0" distL="114300" distR="114300" simplePos="0" relativeHeight="251658240" behindDoc="0" locked="0" layoutInCell="1" allowOverlap="1" wp14:anchorId="74FE2260" wp14:editId="5479A6BF">
            <wp:simplePos x="0" y="0"/>
            <wp:positionH relativeFrom="margin">
              <wp:align>center</wp:align>
            </wp:positionH>
            <wp:positionV relativeFrom="paragraph">
              <wp:posOffset>381000</wp:posOffset>
            </wp:positionV>
            <wp:extent cx="3029373" cy="1467055"/>
            <wp:effectExtent l="0" t="0" r="0" b="0"/>
            <wp:wrapTopAndBottom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ngles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9373" cy="1467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57BB2" w:rsidRPr="00BF59A6">
        <w:rPr>
          <w:rStyle w:val="nfasissutil"/>
          <w:rFonts w:ascii="Georgia" w:hAnsi="Georgia"/>
        </w:rPr>
        <w:t xml:space="preserve">Para Carreras de Nivel </w:t>
      </w:r>
      <w:proofErr w:type="spellStart"/>
      <w:r w:rsidR="00D57BB2" w:rsidRPr="00BF59A6">
        <w:rPr>
          <w:rStyle w:val="nfasissutil"/>
          <w:rFonts w:ascii="Georgia" w:hAnsi="Georgia"/>
        </w:rPr>
        <w:t>Pregado</w:t>
      </w:r>
      <w:proofErr w:type="spellEnd"/>
    </w:p>
    <w:p w:rsidR="00D57BB2" w:rsidRDefault="00D57BB2" w:rsidP="00D57BB2">
      <w:pPr>
        <w:rPr>
          <w:rFonts w:ascii="Georgia" w:hAnsi="Georgia"/>
        </w:rPr>
      </w:pPr>
    </w:p>
    <w:p w:rsidR="00D57BB2" w:rsidRPr="00BF59A6" w:rsidRDefault="00F95B18" w:rsidP="00D57BB2">
      <w:pPr>
        <w:rPr>
          <w:rFonts w:ascii="Georgia" w:hAnsi="Georgia"/>
        </w:rPr>
      </w:pPr>
      <w:r w:rsidRPr="00BF59A6">
        <w:rPr>
          <w:rFonts w:ascii="Georgia" w:hAnsi="Georgia"/>
        </w:rPr>
        <w:t xml:space="preserve">Campus Virtual presenta un </w:t>
      </w:r>
      <w:r w:rsidRPr="00BF59A6">
        <w:rPr>
          <w:rFonts w:ascii="Georgia" w:hAnsi="Georgia"/>
          <w:b/>
        </w:rPr>
        <w:t>curso gratuito de la UNC</w:t>
      </w:r>
      <w:r w:rsidRPr="00BF59A6">
        <w:rPr>
          <w:rFonts w:ascii="Georgia" w:hAnsi="Georgia"/>
        </w:rPr>
        <w:t xml:space="preserve"> (Universidad Nacional de Córdoba) que trata sobre la comprensión lectora en inglés. Consta de 4 módulos</w:t>
      </w:r>
      <w:r w:rsidR="00BF59A6" w:rsidRPr="00BF59A6">
        <w:rPr>
          <w:rFonts w:ascii="Georgia" w:hAnsi="Georgia"/>
        </w:rPr>
        <w:t xml:space="preserve"> que contienen videos explicativos</w:t>
      </w:r>
      <w:r w:rsidRPr="00BF59A6">
        <w:rPr>
          <w:rFonts w:ascii="Georgia" w:hAnsi="Georgia"/>
        </w:rPr>
        <w:t>:</w:t>
      </w:r>
    </w:p>
    <w:p w:rsidR="00F95B18" w:rsidRPr="00BF59A6" w:rsidRDefault="00BF59A6" w:rsidP="00D57BB2">
      <w:pPr>
        <w:rPr>
          <w:rFonts w:ascii="Georgia" w:hAnsi="Georgia"/>
        </w:rPr>
      </w:pPr>
      <w:r w:rsidRPr="00BF59A6">
        <w:rPr>
          <w:rFonts w:ascii="Segoe UI Symbol" w:hAnsi="Segoe UI Symbol" w:cs="Segoe UI Symbol"/>
        </w:rPr>
        <w:t>❀</w:t>
      </w:r>
      <w:r>
        <w:rPr>
          <w:rFonts w:ascii="Segoe UI Symbol" w:hAnsi="Segoe UI Symbol" w:cs="Segoe UI Symbol"/>
        </w:rPr>
        <w:t xml:space="preserve"> </w:t>
      </w:r>
      <w:r w:rsidR="00F95B18" w:rsidRPr="00BF59A6">
        <w:rPr>
          <w:rFonts w:ascii="Georgia" w:hAnsi="Georgia"/>
          <w:color w:val="2E74B5" w:themeColor="accent1" w:themeShade="BF"/>
        </w:rPr>
        <w:t xml:space="preserve">Módulo 1: </w:t>
      </w:r>
      <w:r w:rsidR="00F95B18" w:rsidRPr="00BF59A6">
        <w:rPr>
          <w:rFonts w:ascii="Georgia" w:hAnsi="Georgia"/>
        </w:rPr>
        <w:t>La comprensión lectora. Aquí encontrarás estrategias y objetivos de lectura para entender la organización de los textos.</w:t>
      </w:r>
    </w:p>
    <w:p w:rsidR="00F95B18" w:rsidRPr="00BF59A6" w:rsidRDefault="00BF59A6" w:rsidP="00D57BB2">
      <w:pPr>
        <w:rPr>
          <w:rFonts w:ascii="Georgia" w:hAnsi="Georgia"/>
        </w:rPr>
      </w:pPr>
      <w:r w:rsidRPr="00BF59A6">
        <w:rPr>
          <w:rFonts w:ascii="Segoe UI Symbol" w:hAnsi="Segoe UI Symbol" w:cs="Segoe UI Symbol"/>
        </w:rPr>
        <w:t>❀</w:t>
      </w:r>
      <w:r>
        <w:rPr>
          <w:rFonts w:ascii="Segoe UI Symbol" w:hAnsi="Segoe UI Symbol" w:cs="Segoe UI Symbol"/>
        </w:rPr>
        <w:t xml:space="preserve"> </w:t>
      </w:r>
      <w:r w:rsidR="00F95B18" w:rsidRPr="00BF59A6">
        <w:rPr>
          <w:rFonts w:ascii="Georgia" w:hAnsi="Georgia"/>
          <w:color w:val="2E74B5" w:themeColor="accent1" w:themeShade="BF"/>
        </w:rPr>
        <w:t xml:space="preserve">Módulo 2: </w:t>
      </w:r>
      <w:r w:rsidR="00F95B18" w:rsidRPr="00BF59A6">
        <w:rPr>
          <w:rFonts w:ascii="Georgia" w:hAnsi="Georgia"/>
        </w:rPr>
        <w:t>Vocabulario. Podrás ver que estrategias de deducción existen; también la morfología de plurales, verbos y palabras compuestas.</w:t>
      </w:r>
    </w:p>
    <w:p w:rsidR="00F95B18" w:rsidRPr="00BF59A6" w:rsidRDefault="00BF59A6" w:rsidP="00D57BB2">
      <w:pPr>
        <w:rPr>
          <w:rFonts w:ascii="Georgia" w:hAnsi="Georgia"/>
        </w:rPr>
      </w:pPr>
      <w:r w:rsidRPr="00BF59A6">
        <w:rPr>
          <w:rFonts w:ascii="Segoe UI Symbol" w:hAnsi="Segoe UI Symbol" w:cs="Segoe UI Symbol"/>
        </w:rPr>
        <w:t>❀</w:t>
      </w:r>
      <w:r>
        <w:rPr>
          <w:rFonts w:ascii="Segoe UI Symbol" w:hAnsi="Segoe UI Symbol" w:cs="Segoe UI Symbol"/>
        </w:rPr>
        <w:t xml:space="preserve"> </w:t>
      </w:r>
      <w:r w:rsidR="00F95B18" w:rsidRPr="00BF59A6">
        <w:rPr>
          <w:rFonts w:ascii="Georgia" w:hAnsi="Georgia"/>
          <w:color w:val="2E74B5" w:themeColor="accent1" w:themeShade="BF"/>
        </w:rPr>
        <w:t xml:space="preserve">Módulo 3: </w:t>
      </w:r>
      <w:r w:rsidR="00F95B18" w:rsidRPr="00BF59A6">
        <w:rPr>
          <w:rFonts w:ascii="Georgia" w:hAnsi="Georgia"/>
        </w:rPr>
        <w:t>Tipos de textos (narrativos, expositivos, argumentativos e instructivos)</w:t>
      </w:r>
    </w:p>
    <w:p w:rsidR="00F95B18" w:rsidRPr="00BF59A6" w:rsidRDefault="00BF59A6" w:rsidP="00D57BB2">
      <w:pPr>
        <w:rPr>
          <w:rFonts w:ascii="Georgia" w:hAnsi="Georgia"/>
        </w:rPr>
      </w:pPr>
      <w:r w:rsidRPr="00BF59A6">
        <w:rPr>
          <w:rFonts w:ascii="Segoe UI Symbol" w:hAnsi="Segoe UI Symbol" w:cs="Segoe UI Symbol"/>
        </w:rPr>
        <w:t>❀</w:t>
      </w:r>
      <w:r>
        <w:rPr>
          <w:rFonts w:ascii="Segoe UI Symbol" w:hAnsi="Segoe UI Symbol" w:cs="Segoe UI Symbol"/>
        </w:rPr>
        <w:t xml:space="preserve"> </w:t>
      </w:r>
      <w:r w:rsidRPr="00BF59A6">
        <w:rPr>
          <w:rFonts w:ascii="Georgia" w:hAnsi="Georgia"/>
          <w:color w:val="2E74B5" w:themeColor="accent1" w:themeShade="BF"/>
        </w:rPr>
        <w:t xml:space="preserve">Módulo 4: </w:t>
      </w:r>
      <w:r w:rsidRPr="00BF59A6">
        <w:rPr>
          <w:rFonts w:ascii="Georgia" w:hAnsi="Georgia"/>
        </w:rPr>
        <w:t>Conectores (categorías)</w:t>
      </w:r>
    </w:p>
    <w:p w:rsidR="00BF59A6" w:rsidRDefault="00BF59A6" w:rsidP="00D57BB2">
      <w:pPr>
        <w:rPr>
          <w:rFonts w:ascii="Georgia" w:hAnsi="Georgia"/>
        </w:rPr>
      </w:pPr>
      <w:r w:rsidRPr="00BF59A6">
        <w:rPr>
          <w:rFonts w:ascii="Georgia" w:hAnsi="Georgia"/>
        </w:rPr>
        <w:t xml:space="preserve">Para más información: </w:t>
      </w:r>
      <w:hyperlink r:id="rId5" w:anchor="tabs-tree-start" w:history="1">
        <w:r w:rsidRPr="00BF59A6">
          <w:rPr>
            <w:rStyle w:val="Hipervnculo"/>
            <w:rFonts w:ascii="Georgia" w:hAnsi="Georgia"/>
          </w:rPr>
          <w:t>https://campus.aulavirtual.unc.edu.ar/course/view.php?id=124&amp;section=0#tabs-tree-start</w:t>
        </w:r>
      </w:hyperlink>
      <w:r w:rsidRPr="00BF59A6">
        <w:rPr>
          <w:rFonts w:ascii="Georgia" w:hAnsi="Georgia"/>
        </w:rPr>
        <w:t xml:space="preserve"> </w:t>
      </w:r>
    </w:p>
    <w:p w:rsidR="009F2B4F" w:rsidRPr="00BF59A6" w:rsidRDefault="009F2B4F" w:rsidP="00D57BB2">
      <w:pPr>
        <w:rPr>
          <w:rFonts w:ascii="Georgia" w:hAnsi="Georgia"/>
        </w:rPr>
      </w:pPr>
      <w:bookmarkStart w:id="0" w:name="_GoBack"/>
      <w:r w:rsidRPr="009F2B4F">
        <w:rPr>
          <w:rFonts w:ascii="Georgia" w:hAnsi="Georgia"/>
        </w:rPr>
        <w:t>El siguiente link te llevará a la plataforma de CAMPUS VIRTUAL UNC, en donde te pedirá un usuario y una contraseña. Deberás seguir los pasos y crearte un usuario para acceder a los cursos.</w:t>
      </w:r>
    </w:p>
    <w:bookmarkEnd w:id="0"/>
    <w:p w:rsidR="009F2B4F" w:rsidRDefault="009F2B4F" w:rsidP="00D57BB2">
      <w:pPr>
        <w:rPr>
          <w:rFonts w:ascii="Georgia" w:hAnsi="Georgia"/>
        </w:rPr>
      </w:pPr>
    </w:p>
    <w:p w:rsidR="00BF59A6" w:rsidRPr="00BF59A6" w:rsidRDefault="00BF59A6" w:rsidP="00D57BB2">
      <w:pPr>
        <w:rPr>
          <w:rFonts w:ascii="Georgia" w:hAnsi="Georgia"/>
        </w:rPr>
      </w:pPr>
      <w:proofErr w:type="spellStart"/>
      <w:r w:rsidRPr="00BF59A6">
        <w:rPr>
          <w:rFonts w:ascii="Georgia" w:hAnsi="Georgia"/>
        </w:rPr>
        <w:t>Atte</w:t>
      </w:r>
      <w:proofErr w:type="spellEnd"/>
      <w:r w:rsidRPr="00BF59A6">
        <w:rPr>
          <w:rFonts w:ascii="Georgia" w:hAnsi="Georgia"/>
        </w:rPr>
        <w:t xml:space="preserve">: Luz Guzmán y Rocío V. </w:t>
      </w:r>
      <w:proofErr w:type="spellStart"/>
      <w:r w:rsidRPr="00BF59A6">
        <w:rPr>
          <w:rFonts w:ascii="Georgia" w:hAnsi="Georgia"/>
        </w:rPr>
        <w:t>Cotté</w:t>
      </w:r>
      <w:proofErr w:type="spellEnd"/>
      <w:r w:rsidRPr="00BF59A6">
        <w:rPr>
          <w:rFonts w:ascii="Georgia" w:hAnsi="Georgia"/>
        </w:rPr>
        <w:t xml:space="preserve"> </w:t>
      </w:r>
    </w:p>
    <w:p w:rsidR="00BF59A6" w:rsidRPr="00BF59A6" w:rsidRDefault="00BF59A6" w:rsidP="00D57BB2">
      <w:pPr>
        <w:rPr>
          <w:rFonts w:ascii="Georgia" w:hAnsi="Georgia"/>
        </w:rPr>
      </w:pPr>
    </w:p>
    <w:p w:rsidR="00F95B18" w:rsidRPr="00BF59A6" w:rsidRDefault="00F95B18" w:rsidP="00D57BB2">
      <w:pPr>
        <w:rPr>
          <w:rFonts w:ascii="Georgia" w:hAnsi="Georgia"/>
        </w:rPr>
      </w:pPr>
    </w:p>
    <w:sectPr w:rsidR="00F95B18" w:rsidRPr="00BF59A6" w:rsidSect="00ED51F9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7BB2"/>
    <w:rsid w:val="007A4841"/>
    <w:rsid w:val="009F2B4F"/>
    <w:rsid w:val="00BF59A6"/>
    <w:rsid w:val="00D57BB2"/>
    <w:rsid w:val="00ED51F9"/>
    <w:rsid w:val="00F9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D987B4-450C-4384-AA8D-303547F8A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57BB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57BB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D57BB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D57B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57BB2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D57BB2"/>
    <w:rPr>
      <w:rFonts w:eastAsiaTheme="minorEastAsia"/>
      <w:color w:val="5A5A5A" w:themeColor="text1" w:themeTint="A5"/>
      <w:spacing w:val="15"/>
    </w:rPr>
  </w:style>
  <w:style w:type="character" w:customStyle="1" w:styleId="Ttulo2Car">
    <w:name w:val="Título 2 Car"/>
    <w:basedOn w:val="Fuentedeprrafopredeter"/>
    <w:link w:val="Ttulo2"/>
    <w:uiPriority w:val="9"/>
    <w:rsid w:val="00D57BB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D57BB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D57BB2"/>
    <w:rPr>
      <w:i/>
      <w:iCs/>
      <w:color w:val="404040" w:themeColor="text1" w:themeTint="BF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57B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7BB2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F59A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campus.aulavirtual.unc.edu.ar/course/view.php?id=124&amp;section=0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167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PC002</dc:creator>
  <cp:keywords/>
  <dc:description/>
  <cp:lastModifiedBy>UTRA01</cp:lastModifiedBy>
  <cp:revision>2</cp:revision>
  <dcterms:created xsi:type="dcterms:W3CDTF">2024-08-20T13:12:00Z</dcterms:created>
  <dcterms:modified xsi:type="dcterms:W3CDTF">2024-08-21T14:03:00Z</dcterms:modified>
</cp:coreProperties>
</file>