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1352" w:rsidRPr="00E51352" w:rsidRDefault="00E51352" w:rsidP="00E51352">
      <w:pPr>
        <w:jc w:val="center"/>
        <w:rPr>
          <w:b/>
          <w:sz w:val="40"/>
          <w:szCs w:val="28"/>
        </w:rPr>
      </w:pPr>
      <w:r w:rsidRPr="00E51352">
        <w:rPr>
          <w:b/>
          <w:sz w:val="40"/>
          <w:szCs w:val="28"/>
        </w:rPr>
        <w:t>ORDENANZA</w:t>
      </w:r>
      <w:r w:rsidR="00D129CC">
        <w:rPr>
          <w:b/>
          <w:sz w:val="40"/>
          <w:szCs w:val="28"/>
        </w:rPr>
        <w:t xml:space="preserve"> Nº 1526/26</w:t>
      </w:r>
    </w:p>
    <w:p w:rsidR="00E51352" w:rsidRPr="00B06AB8" w:rsidRDefault="00E51352" w:rsidP="00E51352">
      <w:pPr>
        <w:jc w:val="center"/>
        <w:rPr>
          <w:rFonts w:eastAsia="Verdana"/>
          <w:sz w:val="28"/>
          <w:szCs w:val="28"/>
        </w:rPr>
      </w:pPr>
      <w:r>
        <w:rPr>
          <w:rFonts w:eastAsia="Verdana"/>
          <w:sz w:val="28"/>
          <w:szCs w:val="28"/>
        </w:rPr>
        <w:t>“</w:t>
      </w:r>
      <w:r w:rsidRPr="00B06AB8">
        <w:rPr>
          <w:rFonts w:eastAsia="Verdana"/>
          <w:sz w:val="28"/>
          <w:szCs w:val="28"/>
        </w:rPr>
        <w:t>Concejal por un día</w:t>
      </w:r>
      <w:r>
        <w:rPr>
          <w:rFonts w:eastAsia="Verdana"/>
          <w:sz w:val="28"/>
          <w:szCs w:val="28"/>
        </w:rPr>
        <w:t>”</w:t>
      </w:r>
    </w:p>
    <w:p w:rsidR="00E51352" w:rsidRPr="00B06AB8" w:rsidRDefault="00E51352" w:rsidP="00E51352">
      <w:pPr>
        <w:jc w:val="center"/>
        <w:rPr>
          <w:rFonts w:eastAsia="Verdana"/>
          <w:b/>
          <w:sz w:val="28"/>
          <w:szCs w:val="28"/>
        </w:rPr>
      </w:pPr>
      <w:bookmarkStart w:id="0" w:name="_GoBack"/>
      <w:bookmarkEnd w:id="0"/>
    </w:p>
    <w:p w:rsidR="00E51352" w:rsidRDefault="00E51352" w:rsidP="00E51352">
      <w:pPr>
        <w:rPr>
          <w:rFonts w:eastAsia="Verdana"/>
          <w:b/>
          <w:sz w:val="32"/>
          <w:szCs w:val="28"/>
        </w:rPr>
      </w:pPr>
      <w:r w:rsidRPr="00B06AB8">
        <w:rPr>
          <w:rFonts w:eastAsia="Verdana"/>
          <w:b/>
          <w:sz w:val="32"/>
          <w:szCs w:val="28"/>
        </w:rPr>
        <w:t xml:space="preserve">VISTO: </w:t>
      </w:r>
    </w:p>
    <w:p w:rsidR="00E51352" w:rsidRPr="00B06AB8" w:rsidRDefault="00E51352" w:rsidP="00E51352">
      <w:pPr>
        <w:rPr>
          <w:rFonts w:eastAsia="Verdana"/>
          <w:b/>
          <w:sz w:val="32"/>
          <w:szCs w:val="28"/>
        </w:rPr>
      </w:pPr>
    </w:p>
    <w:p w:rsidR="00E51352" w:rsidRPr="00B06AB8" w:rsidRDefault="00E51352" w:rsidP="00E51352">
      <w:pPr>
        <w:rPr>
          <w:rFonts w:eastAsia="Verdana"/>
          <w:sz w:val="28"/>
          <w:szCs w:val="28"/>
        </w:rPr>
      </w:pPr>
      <w:r w:rsidRPr="00B06AB8">
        <w:rPr>
          <w:rFonts w:eastAsia="Verdana"/>
          <w:b/>
          <w:sz w:val="28"/>
          <w:szCs w:val="28"/>
        </w:rPr>
        <w:t xml:space="preserve">           </w:t>
      </w:r>
      <w:r w:rsidRPr="00B06AB8">
        <w:rPr>
          <w:rFonts w:eastAsia="Verdana"/>
          <w:sz w:val="28"/>
          <w:szCs w:val="28"/>
        </w:rPr>
        <w:t>La necesidad de fomentar la participación ciudadana y la formación cívica en niños y jóvenes de nuestra ciudad y;</w:t>
      </w:r>
    </w:p>
    <w:p w:rsidR="00E51352" w:rsidRPr="00B06AB8" w:rsidRDefault="00E51352" w:rsidP="00E51352">
      <w:pPr>
        <w:rPr>
          <w:rFonts w:eastAsia="Verdana"/>
          <w:b/>
          <w:sz w:val="28"/>
          <w:szCs w:val="28"/>
        </w:rPr>
      </w:pPr>
    </w:p>
    <w:p w:rsidR="00E51352" w:rsidRDefault="00E51352" w:rsidP="00E51352">
      <w:pPr>
        <w:rPr>
          <w:rFonts w:eastAsia="Verdana"/>
          <w:b/>
          <w:sz w:val="32"/>
          <w:szCs w:val="28"/>
        </w:rPr>
      </w:pPr>
      <w:r w:rsidRPr="00B06AB8">
        <w:rPr>
          <w:rFonts w:eastAsia="Verdana"/>
          <w:b/>
          <w:sz w:val="32"/>
          <w:szCs w:val="28"/>
        </w:rPr>
        <w:t xml:space="preserve">CONSIDERANDO: </w:t>
      </w:r>
    </w:p>
    <w:p w:rsidR="00E51352" w:rsidRPr="00B06AB8" w:rsidRDefault="00E51352" w:rsidP="00E51352">
      <w:pPr>
        <w:rPr>
          <w:rFonts w:eastAsia="Verdana"/>
          <w:b/>
          <w:sz w:val="32"/>
          <w:szCs w:val="28"/>
        </w:rPr>
      </w:pPr>
    </w:p>
    <w:p w:rsidR="00E51352" w:rsidRPr="00B06AB8" w:rsidRDefault="00E51352" w:rsidP="00E51352">
      <w:pPr>
        <w:rPr>
          <w:rFonts w:eastAsia="Verdana"/>
          <w:sz w:val="28"/>
          <w:szCs w:val="28"/>
        </w:rPr>
      </w:pPr>
    </w:p>
    <w:p w:rsidR="00E51352" w:rsidRPr="00B06AB8" w:rsidRDefault="00E51352" w:rsidP="00E51352">
      <w:pPr>
        <w:rPr>
          <w:rFonts w:eastAsia="Verdana"/>
          <w:sz w:val="28"/>
          <w:szCs w:val="28"/>
        </w:rPr>
      </w:pPr>
      <w:r w:rsidRPr="00B06AB8">
        <w:rPr>
          <w:rFonts w:eastAsia="Verdana"/>
          <w:sz w:val="28"/>
          <w:szCs w:val="28"/>
        </w:rPr>
        <w:t xml:space="preserve">                           Que la presente Ordenanza tiene por objetivo promover y dar a conocer el funcionamiento del Honorable Concejo Deliberante de Tanti, con la finalidad de propiciar una mayor participación cívica y ciudadana de los niños y jóvenes de nuestra ciudad.</w:t>
      </w:r>
    </w:p>
    <w:p w:rsidR="00E51352" w:rsidRPr="00B06AB8" w:rsidRDefault="00E51352" w:rsidP="00E51352">
      <w:pPr>
        <w:rPr>
          <w:rFonts w:eastAsia="Verdana"/>
          <w:sz w:val="28"/>
          <w:szCs w:val="28"/>
        </w:rPr>
      </w:pPr>
    </w:p>
    <w:p w:rsidR="00E51352" w:rsidRPr="00B06AB8" w:rsidRDefault="00E51352" w:rsidP="00E51352">
      <w:pPr>
        <w:rPr>
          <w:rFonts w:eastAsia="Verdana"/>
          <w:sz w:val="28"/>
          <w:szCs w:val="28"/>
        </w:rPr>
      </w:pPr>
      <w:r w:rsidRPr="00B06AB8">
        <w:rPr>
          <w:rFonts w:eastAsia="Verdana"/>
          <w:sz w:val="28"/>
          <w:szCs w:val="28"/>
        </w:rPr>
        <w:t xml:space="preserve">                           Que debe ser eje fundamental de este cuerpo legislativo la creación de un programa para dar a conocer a niños y jóvenes las actividades que se desarrollan en él y su sistema democrático.</w:t>
      </w:r>
    </w:p>
    <w:p w:rsidR="00E51352" w:rsidRPr="00B06AB8" w:rsidRDefault="00E51352" w:rsidP="00E51352">
      <w:pPr>
        <w:rPr>
          <w:rFonts w:eastAsia="Verdana"/>
          <w:sz w:val="28"/>
          <w:szCs w:val="28"/>
        </w:rPr>
      </w:pPr>
    </w:p>
    <w:p w:rsidR="00E51352" w:rsidRPr="00B06AB8" w:rsidRDefault="00E51352" w:rsidP="00E51352">
      <w:pPr>
        <w:rPr>
          <w:rFonts w:eastAsia="Verdana"/>
          <w:sz w:val="28"/>
          <w:szCs w:val="28"/>
        </w:rPr>
      </w:pPr>
      <w:r w:rsidRPr="00B06AB8">
        <w:rPr>
          <w:rFonts w:eastAsia="Verdana"/>
          <w:sz w:val="28"/>
          <w:szCs w:val="28"/>
        </w:rPr>
        <w:t xml:space="preserve">                           Que la apertura del órgano legislativo local permitirá acercar conceptos de participación política temprana, para la formación de futuros líderes.</w:t>
      </w:r>
    </w:p>
    <w:p w:rsidR="00E51352" w:rsidRPr="00B06AB8" w:rsidRDefault="00E51352" w:rsidP="00E51352">
      <w:pPr>
        <w:rPr>
          <w:rFonts w:eastAsia="Verdana"/>
          <w:sz w:val="28"/>
          <w:szCs w:val="28"/>
        </w:rPr>
      </w:pPr>
    </w:p>
    <w:p w:rsidR="00E51352" w:rsidRPr="00B06AB8" w:rsidRDefault="00E51352" w:rsidP="00E51352">
      <w:pPr>
        <w:rPr>
          <w:rFonts w:eastAsia="Verdana"/>
          <w:sz w:val="28"/>
          <w:szCs w:val="28"/>
        </w:rPr>
      </w:pPr>
      <w:r w:rsidRPr="00B06AB8">
        <w:rPr>
          <w:rFonts w:eastAsia="Verdana"/>
          <w:sz w:val="28"/>
          <w:szCs w:val="28"/>
        </w:rPr>
        <w:t xml:space="preserve">                          Que es función de quienes representamos a los vecinos y vecinas realizar proyectos que permitan generar una herramienta de contacto entre el cuerpo y sus representados.</w:t>
      </w:r>
    </w:p>
    <w:p w:rsidR="00E51352" w:rsidRPr="00B06AB8" w:rsidRDefault="00E51352" w:rsidP="00E51352">
      <w:pPr>
        <w:rPr>
          <w:rFonts w:eastAsia="Verdana"/>
          <w:sz w:val="28"/>
          <w:szCs w:val="28"/>
        </w:rPr>
      </w:pPr>
    </w:p>
    <w:p w:rsidR="00E51352" w:rsidRPr="00B06AB8" w:rsidRDefault="00E51352" w:rsidP="00E51352">
      <w:pPr>
        <w:rPr>
          <w:rFonts w:eastAsia="Verdana"/>
          <w:sz w:val="28"/>
          <w:szCs w:val="28"/>
        </w:rPr>
      </w:pPr>
      <w:r w:rsidRPr="00B06AB8">
        <w:rPr>
          <w:rFonts w:eastAsia="Verdana"/>
          <w:sz w:val="28"/>
          <w:szCs w:val="28"/>
        </w:rPr>
        <w:t xml:space="preserve">                           Que la Ley de Protección Integral de los Derechos de los Niños, Niñas y Adolescentes Nº26.061 garantiza el derecho a la educación, a la información y a la participación de los mismos.</w:t>
      </w:r>
    </w:p>
    <w:p w:rsidR="00E51352" w:rsidRPr="00B06AB8" w:rsidRDefault="00E51352" w:rsidP="00E51352">
      <w:pPr>
        <w:rPr>
          <w:rFonts w:eastAsia="Verdana"/>
          <w:sz w:val="28"/>
          <w:szCs w:val="28"/>
        </w:rPr>
      </w:pPr>
      <w:r w:rsidRPr="00B06AB8">
        <w:rPr>
          <w:rFonts w:eastAsia="Verdana"/>
          <w:sz w:val="28"/>
          <w:szCs w:val="28"/>
        </w:rPr>
        <w:t xml:space="preserve">                            </w:t>
      </w:r>
    </w:p>
    <w:p w:rsidR="00E51352" w:rsidRPr="00B06AB8" w:rsidRDefault="00E51352" w:rsidP="00E51352">
      <w:pPr>
        <w:rPr>
          <w:rFonts w:eastAsia="Verdana"/>
          <w:sz w:val="28"/>
          <w:szCs w:val="28"/>
        </w:rPr>
      </w:pPr>
      <w:r w:rsidRPr="00B06AB8">
        <w:rPr>
          <w:rFonts w:eastAsia="Verdana"/>
          <w:sz w:val="28"/>
          <w:szCs w:val="28"/>
        </w:rPr>
        <w:t xml:space="preserve">                         </w:t>
      </w:r>
      <w:r>
        <w:rPr>
          <w:rFonts w:eastAsia="Verdana"/>
          <w:sz w:val="28"/>
          <w:szCs w:val="28"/>
        </w:rPr>
        <w:t xml:space="preserve"> </w:t>
      </w:r>
      <w:r w:rsidRPr="00B06AB8">
        <w:rPr>
          <w:rFonts w:eastAsia="Verdana"/>
          <w:sz w:val="28"/>
          <w:szCs w:val="28"/>
        </w:rPr>
        <w:t xml:space="preserve"> Que la Convención sobre los Derechos del Niño es un tratado inte</w:t>
      </w:r>
      <w:r>
        <w:rPr>
          <w:rFonts w:eastAsia="Verdana"/>
          <w:sz w:val="28"/>
          <w:szCs w:val="28"/>
        </w:rPr>
        <w:t>rnacional de las Naciones Unidas</w:t>
      </w:r>
      <w:r w:rsidRPr="00B06AB8">
        <w:rPr>
          <w:rFonts w:eastAsia="Verdana"/>
          <w:sz w:val="28"/>
          <w:szCs w:val="28"/>
        </w:rPr>
        <w:t xml:space="preserve"> 1989 que reconoce a las personas menores de 18 años de edad como sujetos de pleno derecho, teniendo como uno de los principios fundamentales la participación infantil y el desarrollo. </w:t>
      </w:r>
    </w:p>
    <w:p w:rsidR="00E51352" w:rsidRPr="00B06AB8" w:rsidRDefault="00E51352" w:rsidP="00E51352">
      <w:pPr>
        <w:rPr>
          <w:rFonts w:eastAsia="Verdana"/>
          <w:sz w:val="28"/>
          <w:szCs w:val="28"/>
        </w:rPr>
      </w:pPr>
      <w:r w:rsidRPr="00B06AB8">
        <w:rPr>
          <w:rFonts w:eastAsia="Arial"/>
          <w:color w:val="222222"/>
          <w:sz w:val="28"/>
          <w:szCs w:val="28"/>
          <w:highlight w:val="white"/>
        </w:rPr>
        <w:t xml:space="preserve">                               </w:t>
      </w:r>
    </w:p>
    <w:p w:rsidR="00E51352" w:rsidRDefault="00E51352" w:rsidP="00E51352">
      <w:pPr>
        <w:rPr>
          <w:rFonts w:eastAsia="Verdana"/>
          <w:sz w:val="28"/>
          <w:szCs w:val="28"/>
        </w:rPr>
      </w:pPr>
      <w:r w:rsidRPr="00B06AB8">
        <w:rPr>
          <w:rFonts w:eastAsia="Verdana"/>
          <w:sz w:val="28"/>
          <w:szCs w:val="28"/>
        </w:rPr>
        <w:t>Por todo ello y en uso de las atribuciones que le son propias;</w:t>
      </w:r>
    </w:p>
    <w:p w:rsidR="00E51352" w:rsidRDefault="00E51352" w:rsidP="00E51352">
      <w:pPr>
        <w:rPr>
          <w:rFonts w:eastAsia="Verdana"/>
          <w:sz w:val="28"/>
          <w:szCs w:val="28"/>
        </w:rPr>
      </w:pPr>
    </w:p>
    <w:p w:rsidR="00E51352" w:rsidRPr="00B06AB8" w:rsidRDefault="00E51352" w:rsidP="00E51352">
      <w:pPr>
        <w:rPr>
          <w:rFonts w:eastAsia="Verdana"/>
          <w:sz w:val="28"/>
          <w:szCs w:val="28"/>
        </w:rPr>
      </w:pPr>
    </w:p>
    <w:p w:rsidR="00E51352" w:rsidRPr="00B06AB8" w:rsidRDefault="00E51352" w:rsidP="00E51352">
      <w:pPr>
        <w:rPr>
          <w:b/>
          <w:sz w:val="28"/>
          <w:szCs w:val="28"/>
        </w:rPr>
      </w:pPr>
    </w:p>
    <w:p w:rsidR="00E51352" w:rsidRDefault="00E51352" w:rsidP="00E51352">
      <w:pPr>
        <w:jc w:val="center"/>
        <w:rPr>
          <w:b/>
          <w:sz w:val="32"/>
          <w:szCs w:val="28"/>
        </w:rPr>
      </w:pPr>
      <w:r w:rsidRPr="004239FD">
        <w:rPr>
          <w:b/>
          <w:sz w:val="32"/>
          <w:szCs w:val="28"/>
        </w:rPr>
        <w:t>EL CONCEJO DELIBERANTE DE</w:t>
      </w:r>
      <w:r>
        <w:rPr>
          <w:b/>
          <w:sz w:val="32"/>
          <w:szCs w:val="28"/>
        </w:rPr>
        <w:t xml:space="preserve"> </w:t>
      </w:r>
      <w:r w:rsidRPr="004239FD">
        <w:rPr>
          <w:b/>
          <w:sz w:val="32"/>
          <w:szCs w:val="28"/>
        </w:rPr>
        <w:t>LA MUNICIPALIDAD</w:t>
      </w:r>
    </w:p>
    <w:p w:rsidR="00E51352" w:rsidRDefault="00E51352" w:rsidP="00E51352">
      <w:pPr>
        <w:jc w:val="center"/>
        <w:rPr>
          <w:b/>
          <w:sz w:val="32"/>
          <w:szCs w:val="28"/>
        </w:rPr>
      </w:pPr>
      <w:r w:rsidRPr="004239FD">
        <w:rPr>
          <w:b/>
          <w:sz w:val="32"/>
          <w:szCs w:val="28"/>
        </w:rPr>
        <w:t xml:space="preserve"> DE TANTI SANCIONA CON</w:t>
      </w:r>
      <w:r>
        <w:rPr>
          <w:b/>
          <w:sz w:val="32"/>
          <w:szCs w:val="28"/>
        </w:rPr>
        <w:t xml:space="preserve"> </w:t>
      </w:r>
      <w:r w:rsidRPr="004239FD">
        <w:rPr>
          <w:b/>
          <w:sz w:val="32"/>
          <w:szCs w:val="28"/>
        </w:rPr>
        <w:t xml:space="preserve">FUERZA DE </w:t>
      </w:r>
    </w:p>
    <w:p w:rsidR="00E51352" w:rsidRPr="00B06AB8" w:rsidRDefault="00E51352" w:rsidP="00E51352">
      <w:pPr>
        <w:jc w:val="center"/>
        <w:rPr>
          <w:b/>
          <w:sz w:val="28"/>
          <w:szCs w:val="28"/>
        </w:rPr>
      </w:pPr>
      <w:r w:rsidRPr="004239FD">
        <w:rPr>
          <w:b/>
          <w:sz w:val="32"/>
          <w:szCs w:val="28"/>
        </w:rPr>
        <w:t>ORDENANZA</w:t>
      </w:r>
    </w:p>
    <w:p w:rsidR="00E51352" w:rsidRPr="00B06AB8" w:rsidRDefault="00E51352" w:rsidP="00E51352">
      <w:pPr>
        <w:spacing w:line="360" w:lineRule="auto"/>
        <w:ind w:right="51"/>
        <w:jc w:val="both"/>
        <w:rPr>
          <w:rFonts w:eastAsia="Verdana"/>
          <w:b/>
          <w:sz w:val="28"/>
          <w:szCs w:val="28"/>
        </w:rPr>
      </w:pPr>
    </w:p>
    <w:p w:rsidR="00E51352" w:rsidRPr="00B06AB8" w:rsidRDefault="00E51352" w:rsidP="00E51352">
      <w:pPr>
        <w:spacing w:line="360" w:lineRule="auto"/>
        <w:jc w:val="both"/>
        <w:rPr>
          <w:rFonts w:eastAsia="Verdana"/>
          <w:sz w:val="28"/>
          <w:szCs w:val="28"/>
        </w:rPr>
      </w:pPr>
      <w:r w:rsidRPr="00B06AB8">
        <w:rPr>
          <w:rFonts w:eastAsia="Verdana"/>
          <w:b/>
          <w:sz w:val="28"/>
          <w:szCs w:val="28"/>
        </w:rPr>
        <w:t xml:space="preserve">Artículo 1°: CRÉASE, </w:t>
      </w:r>
      <w:r w:rsidRPr="00B06AB8">
        <w:rPr>
          <w:rFonts w:eastAsia="Verdana"/>
          <w:sz w:val="28"/>
          <w:szCs w:val="28"/>
        </w:rPr>
        <w:t>el programa “Concejal por un día” en el ámbito del Honorable Concejo Deliberante de la ciudad de Tanti el cual tendrá</w:t>
      </w:r>
      <w:r>
        <w:rPr>
          <w:rFonts w:eastAsia="Verdana"/>
          <w:sz w:val="28"/>
          <w:szCs w:val="28"/>
        </w:rPr>
        <w:t xml:space="preserve"> lugar</w:t>
      </w:r>
      <w:r w:rsidRPr="00B06AB8">
        <w:rPr>
          <w:rFonts w:eastAsia="Verdana"/>
          <w:sz w:val="28"/>
          <w:szCs w:val="28"/>
        </w:rPr>
        <w:t xml:space="preserve"> una vez por año en cada período legislativo.</w:t>
      </w:r>
    </w:p>
    <w:p w:rsidR="00E51352" w:rsidRPr="00B06AB8" w:rsidRDefault="00E51352" w:rsidP="00E51352">
      <w:pPr>
        <w:spacing w:line="360" w:lineRule="auto"/>
        <w:jc w:val="both"/>
        <w:rPr>
          <w:rFonts w:eastAsia="Verdana"/>
          <w:sz w:val="28"/>
          <w:szCs w:val="28"/>
        </w:rPr>
      </w:pPr>
      <w:r w:rsidRPr="00B06AB8">
        <w:rPr>
          <w:rFonts w:eastAsia="Verdana"/>
          <w:b/>
          <w:sz w:val="28"/>
          <w:szCs w:val="28"/>
        </w:rPr>
        <w:t xml:space="preserve">Artículo 2°: </w:t>
      </w:r>
      <w:r w:rsidRPr="00B06AB8">
        <w:rPr>
          <w:rFonts w:eastAsia="Verdana"/>
          <w:sz w:val="28"/>
          <w:szCs w:val="28"/>
        </w:rPr>
        <w:t xml:space="preserve">El objetivo de este programa será promover la participación de niños y jóvenes en edad escolar de los niveles primario y secundario en representación de los </w:t>
      </w:r>
      <w:r w:rsidRPr="00B06AB8">
        <w:rPr>
          <w:rFonts w:eastAsia="Verdana"/>
          <w:sz w:val="28"/>
          <w:szCs w:val="28"/>
        </w:rPr>
        <w:lastRenderedPageBreak/>
        <w:t>establecimientos educativos a los que asistan que se encuentren dentro del radio de nuestra ciudad.</w:t>
      </w:r>
    </w:p>
    <w:p w:rsidR="00E51352" w:rsidRPr="00B06AB8" w:rsidRDefault="00E51352" w:rsidP="00E51352">
      <w:pPr>
        <w:spacing w:line="360" w:lineRule="auto"/>
        <w:jc w:val="both"/>
        <w:rPr>
          <w:rFonts w:eastAsia="Verdana"/>
          <w:sz w:val="28"/>
          <w:szCs w:val="28"/>
        </w:rPr>
      </w:pPr>
      <w:r w:rsidRPr="00B06AB8">
        <w:rPr>
          <w:rFonts w:eastAsia="Verdana"/>
          <w:b/>
          <w:sz w:val="28"/>
          <w:szCs w:val="28"/>
        </w:rPr>
        <w:t xml:space="preserve">Artículo 3°: </w:t>
      </w:r>
      <w:r w:rsidRPr="00B06AB8">
        <w:rPr>
          <w:rFonts w:eastAsia="Verdana"/>
          <w:sz w:val="28"/>
          <w:szCs w:val="28"/>
        </w:rPr>
        <w:t>El programa se llevará a cabo durante una sesión ordinaria a definir por la presidencia y secretaría de este Concejo Deliberante. Dicha sesión cumplirá con los requisitos formales establecidos en la ley de fondo y el Reglamento Interno.</w:t>
      </w:r>
    </w:p>
    <w:p w:rsidR="00E51352" w:rsidRPr="00B06AB8" w:rsidRDefault="00E51352" w:rsidP="00E51352">
      <w:pPr>
        <w:spacing w:line="360" w:lineRule="auto"/>
        <w:jc w:val="both"/>
        <w:rPr>
          <w:rFonts w:eastAsia="Verdana"/>
          <w:sz w:val="28"/>
          <w:szCs w:val="28"/>
        </w:rPr>
      </w:pPr>
      <w:r w:rsidRPr="00B06AB8">
        <w:rPr>
          <w:rFonts w:eastAsia="Verdana"/>
          <w:b/>
          <w:sz w:val="28"/>
          <w:szCs w:val="28"/>
        </w:rPr>
        <w:t>Artículo 4°:</w:t>
      </w:r>
      <w:r w:rsidRPr="00B06AB8">
        <w:rPr>
          <w:rFonts w:eastAsia="Verdana"/>
          <w:sz w:val="28"/>
          <w:szCs w:val="28"/>
        </w:rPr>
        <w:t xml:space="preserve"> La participación de los estudiantes será en formato visita a la Sala de Sesiones del Honorable Concejo Deliberante donde participarán como oyentes alumnos representantes de sexto grado nivel primario y sexto año de nivel secundario de las Escuelas Primarias y Secundarias públicas y privadas de nuestra ciudad. </w:t>
      </w:r>
    </w:p>
    <w:p w:rsidR="00E51352" w:rsidRPr="00B06AB8" w:rsidRDefault="00E51352" w:rsidP="00E51352">
      <w:pPr>
        <w:spacing w:line="360" w:lineRule="auto"/>
        <w:jc w:val="both"/>
        <w:rPr>
          <w:rFonts w:eastAsia="Verdana"/>
          <w:sz w:val="28"/>
          <w:szCs w:val="28"/>
        </w:rPr>
      </w:pPr>
      <w:r w:rsidRPr="00B06AB8">
        <w:rPr>
          <w:rFonts w:eastAsia="Verdana"/>
          <w:b/>
          <w:sz w:val="28"/>
          <w:szCs w:val="28"/>
        </w:rPr>
        <w:t>Artículo 5°:</w:t>
      </w:r>
      <w:r w:rsidRPr="00B06AB8">
        <w:rPr>
          <w:rFonts w:eastAsia="Verdana"/>
          <w:sz w:val="28"/>
          <w:szCs w:val="28"/>
        </w:rPr>
        <w:t xml:space="preserve"> Al comenzar la sesión se presentará cada uno de los miembros del cuerpo y contará brevemente su función a los participantes. Luego se dará comienzo a la sesión y al finalizar podrán realizar una pregunta por estudiante acerca de los proyectos tratados o del funcionamiento en general del cuerpo legislativo.  </w:t>
      </w:r>
    </w:p>
    <w:p w:rsidR="00E51352" w:rsidRPr="00B06AB8" w:rsidRDefault="00E51352" w:rsidP="00E51352">
      <w:pPr>
        <w:spacing w:line="360" w:lineRule="auto"/>
        <w:jc w:val="both"/>
        <w:rPr>
          <w:rFonts w:eastAsia="Verdana"/>
          <w:sz w:val="28"/>
          <w:szCs w:val="28"/>
        </w:rPr>
      </w:pPr>
      <w:r w:rsidRPr="00B06AB8">
        <w:rPr>
          <w:rFonts w:eastAsia="Verdana"/>
          <w:b/>
          <w:sz w:val="28"/>
          <w:szCs w:val="28"/>
        </w:rPr>
        <w:t xml:space="preserve">Artículo 6°: </w:t>
      </w:r>
      <w:r w:rsidRPr="00B06AB8">
        <w:rPr>
          <w:rFonts w:eastAsia="Verdana"/>
          <w:sz w:val="28"/>
          <w:szCs w:val="28"/>
        </w:rPr>
        <w:t>La Secretaría de este Concejo notificará a las Escuelas de la fecha acordada y del detalle del programa para su posterior inscripción con documentación pertinente de los alumnos y sus respectivos acompañantes de la institución.</w:t>
      </w:r>
    </w:p>
    <w:p w:rsidR="00E51352" w:rsidRPr="00B06AB8" w:rsidRDefault="00E51352" w:rsidP="00E51352">
      <w:pPr>
        <w:spacing w:line="360" w:lineRule="auto"/>
        <w:jc w:val="both"/>
        <w:rPr>
          <w:rFonts w:eastAsia="Verdana"/>
          <w:sz w:val="28"/>
          <w:szCs w:val="28"/>
        </w:rPr>
      </w:pPr>
      <w:bookmarkStart w:id="1" w:name="_vyxwow2vks0m" w:colFirst="0" w:colLast="0"/>
      <w:bookmarkEnd w:id="1"/>
      <w:r w:rsidRPr="00B06AB8">
        <w:rPr>
          <w:rFonts w:eastAsia="Verdana"/>
          <w:b/>
          <w:sz w:val="28"/>
          <w:szCs w:val="28"/>
        </w:rPr>
        <w:t xml:space="preserve">Artículo 7°: </w:t>
      </w:r>
      <w:r w:rsidRPr="00B06AB8">
        <w:rPr>
          <w:rFonts w:eastAsia="Verdana"/>
          <w:sz w:val="28"/>
          <w:szCs w:val="28"/>
        </w:rPr>
        <w:t xml:space="preserve">Luego de la participación de los estudiantes en la sesión definida, contarán con el período de un mes para presentar un proyecto que ingresará el Cuerpo del CD para su tratamiento. Esta actividad, no obligatoria, apunta a que los alumnos logren reconocer una iniciativa con sus compañeros y redactar sobre ello un proyecto. Se receptarán proyectos sobre las siguientes temáticas: ambiente, niñez y juventud, deportes, cultura y recreación. </w:t>
      </w:r>
      <w:r>
        <w:rPr>
          <w:rFonts w:eastAsia="Verdana"/>
          <w:sz w:val="28"/>
          <w:szCs w:val="28"/>
        </w:rPr>
        <w:t>El ingreso del Proyecto deberá hacerse en nombre de la Institución Educativa, y será presentado por un profesor /tutor de la misma.</w:t>
      </w:r>
    </w:p>
    <w:p w:rsidR="00E51352" w:rsidRPr="00B06AB8" w:rsidRDefault="00E51352" w:rsidP="00E51352">
      <w:pPr>
        <w:spacing w:line="276" w:lineRule="auto"/>
        <w:jc w:val="both"/>
        <w:rPr>
          <w:rFonts w:eastAsia="Verdana"/>
          <w:sz w:val="28"/>
          <w:szCs w:val="28"/>
        </w:rPr>
      </w:pPr>
      <w:r w:rsidRPr="00B06AB8">
        <w:rPr>
          <w:rFonts w:eastAsia="Verdana"/>
          <w:b/>
          <w:sz w:val="28"/>
          <w:szCs w:val="28"/>
        </w:rPr>
        <w:t>Artículo 8º: COMUNÍQUESE</w:t>
      </w:r>
      <w:r w:rsidRPr="00B06AB8">
        <w:rPr>
          <w:rFonts w:eastAsia="Verdana"/>
          <w:sz w:val="28"/>
          <w:szCs w:val="28"/>
        </w:rPr>
        <w:t>, Promúlguese, Publíquese, dese al Registro Municipal y Archívese.</w:t>
      </w:r>
    </w:p>
    <w:p w:rsidR="008E346E" w:rsidRDefault="008E346E"/>
    <w:p w:rsidR="00E51352" w:rsidRDefault="00E51352"/>
    <w:p w:rsidR="00E51352" w:rsidRDefault="00E51352">
      <w:r>
        <w:t xml:space="preserve">Dada en Sala de </w:t>
      </w:r>
    </w:p>
    <w:p w:rsidR="00E51352" w:rsidRDefault="00E51352">
      <w:r>
        <w:t>Sesiones el 02/06/2025</w:t>
      </w:r>
    </w:p>
    <w:p w:rsidR="00E51352" w:rsidRDefault="00E51352">
      <w:r>
        <w:t>S/ Acta Nº 14</w:t>
      </w:r>
    </w:p>
    <w:sectPr w:rsidR="00E51352" w:rsidSect="00E51352">
      <w:headerReference w:type="even" r:id="rId6"/>
      <w:headerReference w:type="default" r:id="rId7"/>
      <w:footerReference w:type="even" r:id="rId8"/>
      <w:footerReference w:type="default" r:id="rId9"/>
      <w:headerReference w:type="first" r:id="rId10"/>
      <w:footerReference w:type="first" r:id="rId11"/>
      <w:pgSz w:w="12240" w:h="20160" w:code="5"/>
      <w:pgMar w:top="1418" w:right="1134" w:bottom="851" w:left="1134" w:header="720" w:footer="720"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1A06" w:rsidRDefault="00361A06">
      <w:r>
        <w:separator/>
      </w:r>
    </w:p>
  </w:endnote>
  <w:endnote w:type="continuationSeparator" w:id="0">
    <w:p w:rsidR="00361A06" w:rsidRDefault="00361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BD9" w:rsidRDefault="00361A06">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BD9" w:rsidRDefault="00361A06">
    <w:pPr>
      <w:pBdr>
        <w:top w:val="nil"/>
        <w:left w:val="nil"/>
        <w:bottom w:val="nil"/>
        <w:right w:val="nil"/>
        <w:between w:val="nil"/>
      </w:pBdr>
      <w:tabs>
        <w:tab w:val="center" w:pos="4252"/>
        <w:tab w:val="right" w:pos="8504"/>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BD9" w:rsidRDefault="00361A06">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1A06" w:rsidRDefault="00361A06">
      <w:r>
        <w:separator/>
      </w:r>
    </w:p>
  </w:footnote>
  <w:footnote w:type="continuationSeparator" w:id="0">
    <w:p w:rsidR="00361A06" w:rsidRDefault="00361A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BD9" w:rsidRDefault="00361A06">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BD9" w:rsidRDefault="00361A06">
    <w:pPr>
      <w:pBdr>
        <w:top w:val="nil"/>
        <w:left w:val="nil"/>
        <w:bottom w:val="nil"/>
        <w:right w:val="nil"/>
        <w:between w:val="nil"/>
      </w:pBdr>
      <w:tabs>
        <w:tab w:val="center" w:pos="4252"/>
        <w:tab w:val="right" w:pos="8504"/>
      </w:tabs>
      <w:rPr>
        <w:color w:val="000000"/>
      </w:rPr>
    </w:pPr>
  </w:p>
  <w:p w:rsidR="00AB2BD9" w:rsidRDefault="00361A06">
    <w:pPr>
      <w:pBdr>
        <w:top w:val="nil"/>
        <w:left w:val="nil"/>
        <w:bottom w:val="nil"/>
        <w:right w:val="nil"/>
        <w:between w:val="nil"/>
      </w:pBdr>
      <w:tabs>
        <w:tab w:val="center" w:pos="4252"/>
        <w:tab w:val="right" w:pos="8504"/>
      </w:tabs>
      <w:rPr>
        <w:color w:val="000000"/>
      </w:rPr>
    </w:pPr>
  </w:p>
  <w:p w:rsidR="00AB2BD9" w:rsidRDefault="00361A06">
    <w:pPr>
      <w:pBdr>
        <w:top w:val="nil"/>
        <w:left w:val="nil"/>
        <w:bottom w:val="nil"/>
        <w:right w:val="nil"/>
        <w:between w:val="nil"/>
      </w:pBdr>
      <w:tabs>
        <w:tab w:val="center" w:pos="4252"/>
        <w:tab w:val="right" w:pos="8504"/>
      </w:tabs>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BD9" w:rsidRPr="004239FD" w:rsidRDefault="008842A7" w:rsidP="004239FD">
    <w:pPr>
      <w:pStyle w:val="NormalWeb"/>
    </w:pPr>
    <w:r>
      <w:rPr>
        <w:noProof/>
      </w:rPr>
      <w:drawing>
        <wp:inline distT="0" distB="0" distL="0" distR="0" wp14:anchorId="6E7F5CD8" wp14:editId="2719B7F1">
          <wp:extent cx="2729297" cy="609535"/>
          <wp:effectExtent l="0" t="0" r="0" b="635"/>
          <wp:docPr id="1" name="Imagen 1" descr="D:\Users\Secre\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Secre\Desktop\logO.jpg"/>
                  <pic:cNvPicPr>
                    <a:picLocks noChangeAspect="1" noChangeArrowheads="1"/>
                  </pic:cNvPicPr>
                </pic:nvPicPr>
                <pic:blipFill rotWithShape="1">
                  <a:blip r:embed="rId1">
                    <a:extLst>
                      <a:ext uri="{28A0092B-C50C-407E-A947-70E740481C1C}">
                        <a14:useLocalDpi xmlns:a14="http://schemas.microsoft.com/office/drawing/2010/main" val="0"/>
                      </a:ext>
                    </a:extLst>
                  </a:blip>
                  <a:srcRect l="1137" t="34021" r="150" b="15978"/>
                  <a:stretch/>
                </pic:blipFill>
                <pic:spPr bwMode="auto">
                  <a:xfrm>
                    <a:off x="0" y="0"/>
                    <a:ext cx="2819105" cy="629592"/>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CD2"/>
    <w:rsid w:val="00361A06"/>
    <w:rsid w:val="008842A7"/>
    <w:rsid w:val="008E346E"/>
    <w:rsid w:val="00991CD2"/>
    <w:rsid w:val="00B27548"/>
    <w:rsid w:val="00D129CC"/>
    <w:rsid w:val="00E5135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BD351A-92A0-4A11-8F59-4B6629E5A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51352"/>
    <w:pPr>
      <w:spacing w:after="0" w:line="240" w:lineRule="auto"/>
    </w:pPr>
    <w:rPr>
      <w:rFonts w:ascii="Times New Roman" w:eastAsia="Times New Roman" w:hAnsi="Times New Roman" w:cs="Times New Roman"/>
      <w:sz w:val="24"/>
      <w:szCs w:val="24"/>
      <w:lang w:val="es-ES"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E51352"/>
    <w:pPr>
      <w:spacing w:before="100" w:beforeAutospacing="1" w:after="100" w:afterAutospacing="1"/>
    </w:pPr>
    <w:rPr>
      <w:lang w:val="es-AR"/>
    </w:rPr>
  </w:style>
  <w:style w:type="paragraph" w:styleId="Textodeglobo">
    <w:name w:val="Balloon Text"/>
    <w:basedOn w:val="Normal"/>
    <w:link w:val="TextodegloboCar"/>
    <w:uiPriority w:val="99"/>
    <w:semiHidden/>
    <w:unhideWhenUsed/>
    <w:rsid w:val="00D129C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29CC"/>
    <w:rPr>
      <w:rFonts w:ascii="Segoe UI" w:eastAsia="Times New Roman" w:hAnsi="Segoe UI" w:cs="Segoe UI"/>
      <w:sz w:val="18"/>
      <w:szCs w:val="18"/>
      <w:lang w:val="es-ES"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634</Words>
  <Characters>3489</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7</cp:revision>
  <cp:lastPrinted>2025-06-02T14:35:00Z</cp:lastPrinted>
  <dcterms:created xsi:type="dcterms:W3CDTF">2025-06-02T12:39:00Z</dcterms:created>
  <dcterms:modified xsi:type="dcterms:W3CDTF">2025-06-02T14:37:00Z</dcterms:modified>
</cp:coreProperties>
</file>