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6E4" w:rsidRPr="00EA06E4" w:rsidRDefault="00EA06E4" w:rsidP="00EA06E4">
      <w:pPr>
        <w:spacing w:after="0" w:line="240" w:lineRule="auto"/>
        <w:jc w:val="center"/>
        <w:rPr>
          <w:rFonts w:ascii="Times New Roman" w:hAnsi="Times New Roman"/>
          <w:b/>
          <w:sz w:val="40"/>
          <w:szCs w:val="28"/>
        </w:rPr>
      </w:pPr>
      <w:r w:rsidRPr="00EA06E4">
        <w:rPr>
          <w:rFonts w:ascii="Times New Roman" w:hAnsi="Times New Roman"/>
          <w:b/>
          <w:sz w:val="40"/>
          <w:szCs w:val="28"/>
        </w:rPr>
        <w:t>ORDENANZA Nº 1529/25</w:t>
      </w:r>
    </w:p>
    <w:p w:rsidR="00EA06E4" w:rsidRPr="00570BFA" w:rsidRDefault="00570BFA" w:rsidP="00EA06E4">
      <w:pPr>
        <w:spacing w:after="0" w:line="240" w:lineRule="auto"/>
        <w:jc w:val="center"/>
        <w:rPr>
          <w:rFonts w:ascii="Times New Roman" w:hAnsi="Times New Roman"/>
          <w:sz w:val="22"/>
          <w:szCs w:val="28"/>
        </w:rPr>
      </w:pPr>
      <w:r w:rsidRPr="00570BFA">
        <w:rPr>
          <w:rFonts w:ascii="Times New Roman" w:hAnsi="Times New Roman"/>
          <w:sz w:val="22"/>
          <w:szCs w:val="28"/>
        </w:rPr>
        <w:t>“Regularización Obras Privadas”</w:t>
      </w:r>
      <w:bookmarkStart w:id="0" w:name="_GoBack"/>
      <w:bookmarkEnd w:id="0"/>
    </w:p>
    <w:p w:rsidR="00EA06E4" w:rsidRPr="00EA06E4" w:rsidRDefault="00EA06E4" w:rsidP="00EA06E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A06E4" w:rsidRPr="00EA06E4" w:rsidRDefault="00EA06E4" w:rsidP="00EA06E4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/>
          <w:sz w:val="32"/>
          <w:szCs w:val="28"/>
          <w:lang w:eastAsia="es-AR"/>
        </w:rPr>
      </w:pPr>
      <w:r w:rsidRPr="00EA06E4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es-AR"/>
        </w:rPr>
        <w:t>VISTO:</w:t>
      </w:r>
      <w:r w:rsidRPr="00EA06E4">
        <w:rPr>
          <w:rFonts w:ascii="Times New Roman" w:eastAsia="Times New Roman" w:hAnsi="Times New Roman"/>
          <w:sz w:val="32"/>
          <w:szCs w:val="28"/>
          <w:lang w:val="es-ES" w:eastAsia="es-ES"/>
        </w:rPr>
        <w:t xml:space="preserve"> </w:t>
      </w:r>
    </w:p>
    <w:p w:rsidR="00EA06E4" w:rsidRDefault="00EA06E4" w:rsidP="00EA06E4">
      <w:pPr>
        <w:shd w:val="clear" w:color="auto" w:fill="FFFFFF"/>
        <w:spacing w:after="225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es-AR"/>
        </w:rPr>
      </w:pPr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    </w:t>
      </w:r>
      <w:r w:rsidRPr="00EA06E4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La necesidad de continuar con el Plan Regularización de Obras Privadas</w:t>
      </w:r>
      <w:r w:rsidRPr="00EA06E4">
        <w:rPr>
          <w:rFonts w:ascii="Times New Roman" w:eastAsia="Times New Roman" w:hAnsi="Times New Roman"/>
          <w:sz w:val="28"/>
          <w:szCs w:val="28"/>
          <w:lang w:eastAsia="es-AR"/>
        </w:rPr>
        <w:t>, y</w:t>
      </w:r>
    </w:p>
    <w:p w:rsidR="00B66FA9" w:rsidRPr="00EA06E4" w:rsidRDefault="00B66FA9" w:rsidP="00EA06E4">
      <w:pPr>
        <w:shd w:val="clear" w:color="auto" w:fill="FFFFFF"/>
        <w:spacing w:after="225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es-AR"/>
        </w:rPr>
      </w:pPr>
    </w:p>
    <w:p w:rsidR="00EA06E4" w:rsidRPr="00EA06E4" w:rsidRDefault="00EA06E4" w:rsidP="00EA06E4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/>
          <w:sz w:val="32"/>
          <w:szCs w:val="28"/>
          <w:lang w:eastAsia="es-AR"/>
        </w:rPr>
      </w:pPr>
      <w:r w:rsidRPr="00EA06E4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es-AR"/>
        </w:rPr>
        <w:t>CONSIDERANDO:</w:t>
      </w:r>
    </w:p>
    <w:p w:rsidR="00EA06E4" w:rsidRPr="00EA06E4" w:rsidRDefault="00EA06E4" w:rsidP="00EA06E4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es-AR"/>
        </w:rPr>
      </w:pPr>
      <w:r w:rsidRPr="00EA06E4">
        <w:rPr>
          <w:rFonts w:ascii="Times New Roman" w:eastAsia="Times New Roman" w:hAnsi="Times New Roman"/>
          <w:sz w:val="28"/>
          <w:szCs w:val="28"/>
          <w:lang w:eastAsia="es-AR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es-AR"/>
        </w:rPr>
        <w:t xml:space="preserve">    </w:t>
      </w:r>
      <w:r w:rsidRPr="00EA06E4">
        <w:rPr>
          <w:rFonts w:ascii="Times New Roman" w:eastAsia="Times New Roman" w:hAnsi="Times New Roman"/>
          <w:sz w:val="28"/>
          <w:szCs w:val="28"/>
          <w:lang w:eastAsia="es-AR"/>
        </w:rPr>
        <w:t xml:space="preserve">Que mediante Ordenanza N° 1445/24 se autorizó a este Departamento Ejecutivo Municipal a establecer un </w:t>
      </w:r>
      <w:r w:rsidRPr="00EA06E4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Plan de Regularización de Obras Privadas</w:t>
      </w:r>
      <w:r w:rsidRPr="00EA06E4">
        <w:rPr>
          <w:rFonts w:ascii="Times New Roman" w:eastAsia="Times New Roman" w:hAnsi="Times New Roman"/>
          <w:sz w:val="28"/>
          <w:szCs w:val="28"/>
          <w:lang w:eastAsia="es-AR"/>
        </w:rPr>
        <w:t>.</w:t>
      </w:r>
    </w:p>
    <w:p w:rsidR="00EA06E4" w:rsidRPr="00EA06E4" w:rsidRDefault="00EA06E4" w:rsidP="00EA06E4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  <w:r>
        <w:rPr>
          <w:rFonts w:ascii="Times New Roman" w:eastAsia="Times New Roman" w:hAnsi="Times New Roman"/>
          <w:sz w:val="28"/>
          <w:szCs w:val="28"/>
          <w:lang w:eastAsia="es-AR"/>
        </w:rPr>
        <w:t xml:space="preserve">     </w:t>
      </w:r>
      <w:r w:rsidRPr="00EA06E4">
        <w:rPr>
          <w:rFonts w:ascii="Times New Roman" w:eastAsia="Times New Roman" w:hAnsi="Times New Roman"/>
          <w:sz w:val="28"/>
          <w:szCs w:val="28"/>
          <w:lang w:eastAsia="es-AR"/>
        </w:rPr>
        <w:t xml:space="preserve">Que, si bien fue significativo el avance en la regularización, </w:t>
      </w:r>
      <w:proofErr w:type="spellStart"/>
      <w:r w:rsidRPr="00EA06E4">
        <w:rPr>
          <w:rFonts w:ascii="Times New Roman" w:eastAsia="Times New Roman" w:hAnsi="Times New Roman"/>
          <w:sz w:val="28"/>
          <w:szCs w:val="28"/>
          <w:lang w:eastAsia="es-AR"/>
        </w:rPr>
        <w:t>aun</w:t>
      </w:r>
      <w:proofErr w:type="spellEnd"/>
      <w:r w:rsidRPr="00EA06E4">
        <w:rPr>
          <w:rFonts w:ascii="Times New Roman" w:eastAsia="Times New Roman" w:hAnsi="Times New Roman"/>
          <w:sz w:val="28"/>
          <w:szCs w:val="28"/>
          <w:lang w:eastAsia="es-AR"/>
        </w:rPr>
        <w:t xml:space="preserve"> queda un formidable número de viviendas sin regularizar situación ante este Municipio, por lo que deviene conveniente continuar con las facilidades acordadas por Ordenanza N° 1445/24.</w:t>
      </w:r>
    </w:p>
    <w:p w:rsidR="00EA06E4" w:rsidRPr="00EA06E4" w:rsidRDefault="00EA06E4" w:rsidP="00EA06E4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EA06E4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Por ello, </w:t>
      </w:r>
      <w:r w:rsidRPr="00EA06E4">
        <w:rPr>
          <w:rFonts w:ascii="Times New Roman" w:eastAsia="Times New Roman" w:hAnsi="Times New Roman"/>
          <w:sz w:val="28"/>
          <w:szCs w:val="28"/>
          <w:lang w:eastAsia="es-ES"/>
        </w:rPr>
        <w:tab/>
      </w:r>
      <w:r w:rsidRPr="00EA06E4">
        <w:rPr>
          <w:rFonts w:ascii="Times New Roman" w:eastAsia="Times New Roman" w:hAnsi="Times New Roman"/>
          <w:sz w:val="28"/>
          <w:szCs w:val="28"/>
          <w:lang w:eastAsia="es-ES"/>
        </w:rPr>
        <w:tab/>
      </w:r>
      <w:r w:rsidRPr="00EA06E4">
        <w:rPr>
          <w:rFonts w:ascii="Times New Roman" w:eastAsia="Times New Roman" w:hAnsi="Times New Roman"/>
          <w:sz w:val="28"/>
          <w:szCs w:val="28"/>
          <w:lang w:eastAsia="es-ES"/>
        </w:rPr>
        <w:tab/>
      </w:r>
      <w:r w:rsidRPr="00EA06E4">
        <w:rPr>
          <w:rFonts w:ascii="Times New Roman" w:eastAsia="Times New Roman" w:hAnsi="Times New Roman"/>
          <w:sz w:val="28"/>
          <w:szCs w:val="28"/>
          <w:lang w:eastAsia="es-ES"/>
        </w:rPr>
        <w:tab/>
        <w:t xml:space="preserve">  </w:t>
      </w:r>
    </w:p>
    <w:p w:rsidR="00EA06E4" w:rsidRPr="00EA06E4" w:rsidRDefault="00EA06E4" w:rsidP="00EA06E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A06E4" w:rsidRPr="00EA06E4" w:rsidRDefault="00EA06E4" w:rsidP="00EA06E4">
      <w:pPr>
        <w:spacing w:after="0"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EA06E4">
        <w:rPr>
          <w:rFonts w:ascii="Times New Roman" w:hAnsi="Times New Roman"/>
          <w:b/>
          <w:sz w:val="32"/>
          <w:szCs w:val="28"/>
        </w:rPr>
        <w:t>EL CONCEJO DELIBERANTE DE LA MUNICIPALIDAD DE TANTI SANCIONA CON FUERZA DE</w:t>
      </w:r>
    </w:p>
    <w:p w:rsidR="00EA06E4" w:rsidRPr="00EA06E4" w:rsidRDefault="00EA06E4" w:rsidP="00EA06E4">
      <w:pPr>
        <w:spacing w:after="0"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EA06E4">
        <w:rPr>
          <w:rFonts w:ascii="Times New Roman" w:hAnsi="Times New Roman"/>
          <w:b/>
          <w:sz w:val="32"/>
          <w:szCs w:val="28"/>
        </w:rPr>
        <w:t xml:space="preserve"> ORDENANZA:</w:t>
      </w:r>
    </w:p>
    <w:p w:rsidR="00EA06E4" w:rsidRPr="00EA06E4" w:rsidRDefault="00EA06E4" w:rsidP="00EA06E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EA06E4" w:rsidRPr="00EA06E4" w:rsidRDefault="00EA06E4" w:rsidP="00EA06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  <w:r w:rsidRPr="00EA06E4">
        <w:rPr>
          <w:rFonts w:ascii="Times New Roman" w:hAnsi="Times New Roman"/>
          <w:b/>
          <w:sz w:val="28"/>
          <w:szCs w:val="28"/>
        </w:rPr>
        <w:t xml:space="preserve">Artículo 1°: </w:t>
      </w:r>
      <w:r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>AUTORÍZA</w:t>
      </w:r>
      <w:r w:rsidRPr="00EA06E4"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 xml:space="preserve">SE </w:t>
      </w:r>
      <w:r w:rsidRPr="00EA06E4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al Departamento Ejecutivo Municipal a formalizar un Plan de Regularización de Obras Privadas. </w:t>
      </w:r>
      <w:r w:rsidRPr="00EA06E4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</w:p>
    <w:p w:rsidR="00EA06E4" w:rsidRPr="00EA06E4" w:rsidRDefault="00EA06E4" w:rsidP="00EA06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EA06E4" w:rsidRPr="00EA06E4" w:rsidRDefault="00EA06E4" w:rsidP="00EA06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  <w:r w:rsidRPr="00EA06E4">
        <w:rPr>
          <w:rFonts w:ascii="Times New Roman" w:hAnsi="Times New Roman"/>
          <w:b/>
          <w:sz w:val="28"/>
          <w:szCs w:val="28"/>
        </w:rPr>
        <w:t xml:space="preserve">Artículo 2°: </w:t>
      </w:r>
      <w:r w:rsidRPr="00EA06E4"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>DISPÓNGASE</w:t>
      </w:r>
      <w:r w:rsidRPr="00EA06E4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una reducción del cincuenta por ciento (50%) de los aforos Municipales por presentación de planos para relevamiento para los supuestos alcanzados en el Plan de Regularización Obras Privadas hasta el 30 de Junio de 2026.</w:t>
      </w:r>
    </w:p>
    <w:p w:rsidR="00EA06E4" w:rsidRPr="00EA06E4" w:rsidRDefault="00EA06E4" w:rsidP="00EA06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</w:p>
    <w:p w:rsidR="00EA06E4" w:rsidRPr="00EA06E4" w:rsidRDefault="00EA06E4" w:rsidP="00EA06E4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  <w:r w:rsidRPr="00EA06E4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Artículo 3°:</w:t>
      </w:r>
      <w:r w:rsidRPr="00EA06E4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AUTORÍZA</w:t>
      </w:r>
      <w:r w:rsidRPr="00EA06E4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 xml:space="preserve">SE </w:t>
      </w:r>
      <w:r w:rsidRPr="00EA06E4">
        <w:rPr>
          <w:rFonts w:ascii="Times New Roman" w:eastAsia="Times New Roman" w:hAnsi="Times New Roman"/>
          <w:sz w:val="28"/>
          <w:szCs w:val="28"/>
          <w:lang w:val="es-ES" w:eastAsia="es-ES"/>
        </w:rPr>
        <w:t>al Departamento Ejecutivo Municipal a suscribir Convenio</w:t>
      </w:r>
      <w:r w:rsidRPr="00EA06E4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 xml:space="preserve"> </w:t>
      </w:r>
      <w:r w:rsidRPr="00EA06E4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con los colegios profesionales respectivos a los fines de la reducción aportes profesionales y ante la </w:t>
      </w:r>
      <w:r w:rsidRPr="00EA06E4">
        <w:rPr>
          <w:rFonts w:ascii="Times New Roman" w:eastAsia="Times New Roman" w:hAnsi="Times New Roman"/>
          <w:sz w:val="28"/>
          <w:szCs w:val="28"/>
          <w:lang w:eastAsia="es-ES"/>
        </w:rPr>
        <w:t>Caja de Previsión de la Ingeniería, Arquitectura, Agrimensura, Agronomía y Profesionales de la Construcción de la Provincia de Córdoba, Ley 8470.</w:t>
      </w:r>
    </w:p>
    <w:p w:rsidR="00EA06E4" w:rsidRPr="00EA06E4" w:rsidRDefault="00EA06E4" w:rsidP="00EA06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</w:p>
    <w:p w:rsidR="00EA06E4" w:rsidRPr="00EA06E4" w:rsidRDefault="00EA06E4" w:rsidP="00EA06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A06E4">
        <w:rPr>
          <w:rFonts w:ascii="Times New Roman" w:hAnsi="Times New Roman"/>
          <w:b/>
          <w:sz w:val="28"/>
          <w:szCs w:val="28"/>
        </w:rPr>
        <w:t xml:space="preserve">Artículo 4°: </w:t>
      </w:r>
      <w:r w:rsidRPr="00EA06E4"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>COMUNÍQUESE</w:t>
      </w:r>
      <w:r w:rsidRPr="00EA06E4">
        <w:rPr>
          <w:rFonts w:ascii="Times New Roman" w:eastAsia="Times New Roman" w:hAnsi="Times New Roman"/>
          <w:sz w:val="28"/>
          <w:szCs w:val="28"/>
          <w:lang w:val="es-ES" w:eastAsia="es-ES"/>
        </w:rPr>
        <w:t>, Promúlguese, Publíquese, Dese al Registro Municipal y Archívese.</w:t>
      </w:r>
    </w:p>
    <w:p w:rsidR="00EA06E4" w:rsidRPr="00EA06E4" w:rsidRDefault="00EA06E4" w:rsidP="00EA06E4">
      <w:pPr>
        <w:rPr>
          <w:rFonts w:ascii="Times New Roman" w:hAnsi="Times New Roman"/>
          <w:sz w:val="28"/>
          <w:szCs w:val="28"/>
        </w:rPr>
      </w:pPr>
    </w:p>
    <w:p w:rsidR="00EA06E4" w:rsidRPr="00EA06E4" w:rsidRDefault="00EA06E4" w:rsidP="00EA06E4">
      <w:pPr>
        <w:spacing w:after="0"/>
        <w:rPr>
          <w:rFonts w:ascii="Times New Roman" w:hAnsi="Times New Roman"/>
          <w:sz w:val="22"/>
          <w:szCs w:val="28"/>
        </w:rPr>
      </w:pPr>
      <w:r w:rsidRPr="00EA06E4">
        <w:rPr>
          <w:rFonts w:ascii="Times New Roman" w:hAnsi="Times New Roman"/>
          <w:sz w:val="22"/>
          <w:szCs w:val="28"/>
        </w:rPr>
        <w:t>Dada en Sala de</w:t>
      </w:r>
    </w:p>
    <w:p w:rsidR="00EA06E4" w:rsidRPr="00EA06E4" w:rsidRDefault="00EA06E4" w:rsidP="00EA06E4">
      <w:pPr>
        <w:spacing w:after="0"/>
        <w:rPr>
          <w:rFonts w:ascii="Times New Roman" w:hAnsi="Times New Roman"/>
          <w:sz w:val="22"/>
          <w:szCs w:val="28"/>
        </w:rPr>
      </w:pPr>
      <w:r w:rsidRPr="00EA06E4">
        <w:rPr>
          <w:rFonts w:ascii="Times New Roman" w:hAnsi="Times New Roman"/>
          <w:sz w:val="22"/>
          <w:szCs w:val="28"/>
        </w:rPr>
        <w:t>Sesiones el día 07/07/25</w:t>
      </w:r>
    </w:p>
    <w:p w:rsidR="00EA06E4" w:rsidRPr="00EA06E4" w:rsidRDefault="00EA06E4" w:rsidP="00EA06E4">
      <w:pPr>
        <w:spacing w:after="0"/>
        <w:rPr>
          <w:rFonts w:ascii="Times New Roman" w:hAnsi="Times New Roman"/>
          <w:sz w:val="22"/>
          <w:szCs w:val="28"/>
        </w:rPr>
      </w:pPr>
      <w:r w:rsidRPr="00EA06E4">
        <w:rPr>
          <w:rFonts w:ascii="Times New Roman" w:hAnsi="Times New Roman"/>
          <w:sz w:val="22"/>
          <w:szCs w:val="28"/>
        </w:rPr>
        <w:t>S/ Acta Nº 16</w:t>
      </w:r>
    </w:p>
    <w:sectPr w:rsidR="00EA06E4" w:rsidRPr="00EA06E4" w:rsidSect="00EA06E4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9EE" w:rsidRDefault="004439EE" w:rsidP="00EA06E4">
      <w:pPr>
        <w:spacing w:after="0" w:line="240" w:lineRule="auto"/>
      </w:pPr>
      <w:r>
        <w:separator/>
      </w:r>
    </w:p>
  </w:endnote>
  <w:endnote w:type="continuationSeparator" w:id="0">
    <w:p w:rsidR="004439EE" w:rsidRDefault="004439EE" w:rsidP="00EA0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396"/>
      <w:gridCol w:w="442"/>
    </w:tblGrid>
    <w:tr w:rsidR="00340099" w:rsidRPr="00340099">
      <w:trPr>
        <w:jc w:val="right"/>
      </w:trPr>
      <w:tc>
        <w:tcPr>
          <w:tcW w:w="4795" w:type="dxa"/>
          <w:vAlign w:val="center"/>
        </w:tcPr>
        <w:sdt>
          <w:sdtPr>
            <w:rPr>
              <w:rFonts w:ascii="Times New Roman" w:hAnsi="Times New Roman"/>
              <w:caps/>
              <w:color w:val="000000" w:themeColor="text1"/>
              <w:sz w:val="12"/>
            </w:rPr>
            <w:alias w:val="Autor"/>
            <w:tag w:val=""/>
            <w:id w:val="1534539408"/>
            <w:placeholder>
              <w:docPart w:val="C26060D76C1B4EEF931B413B0EA33538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:rsidR="00340099" w:rsidRPr="00340099" w:rsidRDefault="00340099">
              <w:pPr>
                <w:pStyle w:val="Encabezado"/>
                <w:jc w:val="right"/>
                <w:rPr>
                  <w:rFonts w:ascii="Times New Roman" w:hAnsi="Times New Roman"/>
                  <w:caps/>
                  <w:color w:val="000000" w:themeColor="text1"/>
                  <w:sz w:val="8"/>
                </w:rPr>
              </w:pPr>
              <w:r w:rsidRPr="00340099">
                <w:rPr>
                  <w:rFonts w:ascii="Times New Roman" w:hAnsi="Times New Roman"/>
                  <w:caps/>
                  <w:color w:val="000000" w:themeColor="text1"/>
                  <w:sz w:val="12"/>
                </w:rPr>
                <w:t>Ord. 1529</w:t>
              </w:r>
            </w:p>
          </w:sdtContent>
        </w:sdt>
      </w:tc>
      <w:tc>
        <w:tcPr>
          <w:tcW w:w="250" w:type="pct"/>
          <w:shd w:val="clear" w:color="auto" w:fill="ED7D31" w:themeFill="accent2"/>
          <w:vAlign w:val="center"/>
        </w:tcPr>
        <w:p w:rsidR="00340099" w:rsidRPr="00340099" w:rsidRDefault="00340099">
          <w:pPr>
            <w:pStyle w:val="Piedepgina"/>
            <w:jc w:val="center"/>
            <w:rPr>
              <w:rFonts w:ascii="Times New Roman" w:hAnsi="Times New Roman"/>
              <w:color w:val="FFFFFF" w:themeColor="background1"/>
              <w:sz w:val="8"/>
            </w:rPr>
          </w:pPr>
          <w:r w:rsidRPr="00340099">
            <w:rPr>
              <w:rFonts w:ascii="Times New Roman" w:hAnsi="Times New Roman"/>
              <w:color w:val="FFFFFF" w:themeColor="background1"/>
              <w:sz w:val="8"/>
            </w:rPr>
            <w:fldChar w:fldCharType="begin"/>
          </w:r>
          <w:r w:rsidRPr="00340099">
            <w:rPr>
              <w:rFonts w:ascii="Times New Roman" w:hAnsi="Times New Roman"/>
              <w:color w:val="FFFFFF" w:themeColor="background1"/>
              <w:sz w:val="8"/>
            </w:rPr>
            <w:instrText>PAGE   \* MERGEFORMAT</w:instrText>
          </w:r>
          <w:r w:rsidRPr="00340099">
            <w:rPr>
              <w:rFonts w:ascii="Times New Roman" w:hAnsi="Times New Roman"/>
              <w:color w:val="FFFFFF" w:themeColor="background1"/>
              <w:sz w:val="8"/>
            </w:rPr>
            <w:fldChar w:fldCharType="separate"/>
          </w:r>
          <w:r w:rsidR="00B66FA9" w:rsidRPr="00B66FA9">
            <w:rPr>
              <w:rFonts w:ascii="Times New Roman" w:hAnsi="Times New Roman"/>
              <w:noProof/>
              <w:color w:val="FFFFFF" w:themeColor="background1"/>
              <w:sz w:val="8"/>
              <w:lang w:val="es-ES"/>
            </w:rPr>
            <w:t>2</w:t>
          </w:r>
          <w:r w:rsidRPr="00340099">
            <w:rPr>
              <w:rFonts w:ascii="Times New Roman" w:hAnsi="Times New Roman"/>
              <w:color w:val="FFFFFF" w:themeColor="background1"/>
              <w:sz w:val="8"/>
            </w:rPr>
            <w:fldChar w:fldCharType="end"/>
          </w:r>
        </w:p>
      </w:tc>
    </w:tr>
  </w:tbl>
  <w:p w:rsidR="00340099" w:rsidRDefault="0034009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9EE" w:rsidRDefault="004439EE" w:rsidP="00EA06E4">
      <w:pPr>
        <w:spacing w:after="0" w:line="240" w:lineRule="auto"/>
      </w:pPr>
      <w:r>
        <w:separator/>
      </w:r>
    </w:p>
  </w:footnote>
  <w:footnote w:type="continuationSeparator" w:id="0">
    <w:p w:rsidR="004439EE" w:rsidRDefault="004439EE" w:rsidP="00EA06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44D4" w:rsidRDefault="00EA06E4" w:rsidP="00EA06E4">
    <w:pPr>
      <w:pStyle w:val="NormalWeb"/>
    </w:pPr>
    <w:r>
      <w:rPr>
        <w:noProof/>
      </w:rPr>
      <w:drawing>
        <wp:inline distT="0" distB="0" distL="0" distR="0" wp14:anchorId="0B50E0F2" wp14:editId="70056A76">
          <wp:extent cx="2568432" cy="655320"/>
          <wp:effectExtent l="0" t="0" r="3810" b="0"/>
          <wp:docPr id="2" name="Imagen 2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53" t="22373" b="14576"/>
                  <a:stretch/>
                </pic:blipFill>
                <pic:spPr bwMode="auto">
                  <a:xfrm>
                    <a:off x="0" y="0"/>
                    <a:ext cx="2586779" cy="66000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3B0"/>
    <w:rsid w:val="00340099"/>
    <w:rsid w:val="004439EE"/>
    <w:rsid w:val="00570BFA"/>
    <w:rsid w:val="006745C9"/>
    <w:rsid w:val="00965CBC"/>
    <w:rsid w:val="00B66FA9"/>
    <w:rsid w:val="00EA06E4"/>
    <w:rsid w:val="00FA548C"/>
    <w:rsid w:val="00FD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AFDE3C2-1BCB-488C-B562-B0A9DB7B6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06E4"/>
    <w:rPr>
      <w:rFonts w:ascii="Verdana" w:eastAsia="Calibri" w:hAnsi="Verdana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A06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06E4"/>
    <w:rPr>
      <w:rFonts w:ascii="Verdana" w:eastAsia="Calibri" w:hAnsi="Verdana" w:cs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EA06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06E4"/>
    <w:rPr>
      <w:rFonts w:ascii="Verdana" w:eastAsia="Calibri" w:hAnsi="Verdana" w:cs="Times New Roman"/>
      <w:sz w:val="24"/>
    </w:rPr>
  </w:style>
  <w:style w:type="paragraph" w:styleId="NormalWeb">
    <w:name w:val="Normal (Web)"/>
    <w:basedOn w:val="Normal"/>
    <w:uiPriority w:val="99"/>
    <w:unhideWhenUsed/>
    <w:rsid w:val="00EA06E4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7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6060D76C1B4EEF931B413B0EA335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7D395-A3C8-47EC-80A7-142D679B00B4}"/>
      </w:docPartPr>
      <w:docPartBody>
        <w:p w:rsidR="00EE644D" w:rsidRDefault="005A0420" w:rsidP="005A0420">
          <w:pPr>
            <w:pStyle w:val="C26060D76C1B4EEF931B413B0EA33538"/>
          </w:pPr>
          <w:r>
            <w:rPr>
              <w:caps/>
              <w:color w:val="FFFFFF" w:themeColor="background1"/>
              <w:lang w:val="es-ES"/>
            </w:rPr>
            <w:t>[Nombre del 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420"/>
    <w:rsid w:val="001A3DBF"/>
    <w:rsid w:val="005A0420"/>
    <w:rsid w:val="00BD5ACD"/>
    <w:rsid w:val="00EE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marcadordeposicin">
    <w:name w:val="Texto de marcador de posición"/>
    <w:basedOn w:val="Fuentedeprrafopredeter"/>
    <w:uiPriority w:val="99"/>
    <w:semiHidden/>
    <w:rsid w:val="005A0420"/>
    <w:rPr>
      <w:color w:val="808080"/>
    </w:rPr>
  </w:style>
  <w:style w:type="paragraph" w:customStyle="1" w:styleId="5C4C86CCAE9D49F78F0E2541905D7B39">
    <w:name w:val="5C4C86CCAE9D49F78F0E2541905D7B39"/>
    <w:rsid w:val="005A0420"/>
  </w:style>
  <w:style w:type="paragraph" w:customStyle="1" w:styleId="C26060D76C1B4EEF931B413B0EA33538">
    <w:name w:val="C26060D76C1B4EEF931B413B0EA33538"/>
    <w:rsid w:val="005A04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F9EE7-55F2-4D7F-B098-955E2A1D9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Ord. 1529</dc:creator>
  <cp:keywords/>
  <dc:description/>
  <cp:lastModifiedBy>Secre</cp:lastModifiedBy>
  <cp:revision>7</cp:revision>
  <dcterms:created xsi:type="dcterms:W3CDTF">2025-07-08T13:35:00Z</dcterms:created>
  <dcterms:modified xsi:type="dcterms:W3CDTF">2025-07-08T16:17:00Z</dcterms:modified>
</cp:coreProperties>
</file>